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C7ABF" w14:textId="77777777" w:rsidR="00AB0CD6" w:rsidRDefault="00AB0CD6" w:rsidP="00AB0CD6">
      <w:pPr>
        <w:bidi/>
        <w:jc w:val="both"/>
        <w:rPr>
          <w:rFonts w:asciiTheme="majorBidi" w:hAnsiTheme="majorBidi" w:cs="B Nazanin"/>
          <w:sz w:val="28"/>
          <w:szCs w:val="28"/>
          <w:lang w:bidi="fa-IR"/>
        </w:rPr>
      </w:pPr>
    </w:p>
    <w:p w14:paraId="083D9E92" w14:textId="77777777" w:rsidR="0074680B" w:rsidRPr="0028190C" w:rsidRDefault="0028190C" w:rsidP="0028190C">
      <w:pPr>
        <w:bidi/>
        <w:jc w:val="both"/>
        <w:rPr>
          <w:rFonts w:cs="B Nazanin"/>
          <w:sz w:val="28"/>
          <w:szCs w:val="28"/>
          <w:rtl/>
          <w:lang w:bidi="fa-IR"/>
        </w:rPr>
      </w:pPr>
      <w:r w:rsidRPr="0028190C">
        <w:rPr>
          <w:rFonts w:cs="B Nazanin" w:hint="cs"/>
          <w:b/>
          <w:bCs/>
          <w:sz w:val="28"/>
          <w:szCs w:val="28"/>
          <w:rtl/>
        </w:rPr>
        <w:t>1-</w:t>
      </w:r>
      <w:r>
        <w:rPr>
          <w:rFonts w:cs="B Nazanin" w:hint="cs"/>
          <w:b/>
          <w:bCs/>
          <w:sz w:val="28"/>
          <w:szCs w:val="28"/>
          <w:rtl/>
        </w:rPr>
        <w:t xml:space="preserve"> </w:t>
      </w:r>
      <w:r w:rsidR="0074680B" w:rsidRPr="0028190C">
        <w:rPr>
          <w:rFonts w:cs="B Nazanin" w:hint="cs"/>
          <w:b/>
          <w:bCs/>
          <w:sz w:val="28"/>
          <w:szCs w:val="28"/>
          <w:rtl/>
        </w:rPr>
        <w:t xml:space="preserve"> هدف</w:t>
      </w:r>
      <w:r w:rsidR="0074680B" w:rsidRPr="0028190C">
        <w:rPr>
          <w:rFonts w:cs="B Nazanin" w:hint="cs"/>
          <w:b/>
          <w:bCs/>
          <w:sz w:val="28"/>
          <w:szCs w:val="28"/>
          <w:rtl/>
          <w:lang w:bidi="fa-IR"/>
        </w:rPr>
        <w:t xml:space="preserve"> </w:t>
      </w:r>
      <w:r w:rsidR="0074680B" w:rsidRPr="0028190C">
        <w:rPr>
          <w:rFonts w:cs="B Nazanin" w:hint="cs"/>
          <w:b/>
          <w:bCs/>
          <w:sz w:val="28"/>
          <w:szCs w:val="28"/>
          <w:rtl/>
        </w:rPr>
        <w:t>:</w:t>
      </w:r>
      <w:r w:rsidR="0074680B" w:rsidRPr="0028190C">
        <w:rPr>
          <w:rFonts w:cs="B Nazanin" w:hint="cs"/>
          <w:sz w:val="28"/>
          <w:szCs w:val="28"/>
          <w:rtl/>
        </w:rPr>
        <w:t xml:space="preserve"> </w:t>
      </w:r>
    </w:p>
    <w:p w14:paraId="3EF90ED2" w14:textId="77777777" w:rsidR="00F5531D" w:rsidRPr="00F5531D" w:rsidRDefault="00F5531D" w:rsidP="00F5531D">
      <w:pPr>
        <w:bidi/>
        <w:jc w:val="both"/>
        <w:rPr>
          <w:rFonts w:cs="B Nazanin"/>
          <w:b/>
          <w:bCs/>
          <w:sz w:val="28"/>
          <w:szCs w:val="28"/>
          <w:rtl/>
          <w:lang w:bidi="fa-IR"/>
        </w:rPr>
      </w:pPr>
      <w:r w:rsidRPr="00F5531D">
        <w:rPr>
          <w:rFonts w:cs="B Nazanin" w:hint="cs"/>
          <w:b/>
          <w:bCs/>
          <w:sz w:val="28"/>
          <w:szCs w:val="28"/>
          <w:rtl/>
          <w:lang w:bidi="fa-IR"/>
        </w:rPr>
        <w:t>هدف از تهيه اين روش اجرايي شفاف سازي فرايند ارزیابی و تشخیص نیاز به واگذاری فعالیت ها به سایر پیمانکاران (چگونگی برون سپاری) و نیز نحوه انتخاب و انعقاد قرارداد با ایشان و همچنین چگونگی ارزیابی عملکرد فعالیت هاي برون سپاری شده می باشد.</w:t>
      </w:r>
    </w:p>
    <w:p w14:paraId="73BA7414" w14:textId="77777777" w:rsidR="0074680B" w:rsidRDefault="0028190C" w:rsidP="00543F10">
      <w:pPr>
        <w:bidi/>
        <w:jc w:val="both"/>
        <w:rPr>
          <w:rFonts w:cs="B Nazanin"/>
          <w:sz w:val="28"/>
          <w:szCs w:val="28"/>
          <w:lang w:bidi="fa-IR"/>
        </w:rPr>
      </w:pPr>
      <w:r>
        <w:rPr>
          <w:rFonts w:cs="B Nazanin" w:hint="cs"/>
          <w:b/>
          <w:bCs/>
          <w:sz w:val="28"/>
          <w:szCs w:val="28"/>
          <w:rtl/>
          <w:lang w:bidi="fa-IR"/>
        </w:rPr>
        <w:t xml:space="preserve">2- </w:t>
      </w:r>
      <w:r w:rsidR="0074680B" w:rsidRPr="003C5789">
        <w:rPr>
          <w:rFonts w:cs="B Nazanin" w:hint="cs"/>
          <w:b/>
          <w:bCs/>
          <w:sz w:val="28"/>
          <w:szCs w:val="28"/>
          <w:rtl/>
          <w:lang w:bidi="fa-IR"/>
        </w:rPr>
        <w:t xml:space="preserve"> محدوده : </w:t>
      </w:r>
    </w:p>
    <w:p w14:paraId="53040712" w14:textId="77777777" w:rsidR="00F5531D" w:rsidRPr="00F5531D" w:rsidRDefault="00F5531D" w:rsidP="00F5531D">
      <w:pPr>
        <w:bidi/>
        <w:jc w:val="both"/>
        <w:rPr>
          <w:rFonts w:cs="B Nazanin"/>
          <w:b/>
          <w:bCs/>
          <w:sz w:val="28"/>
          <w:szCs w:val="28"/>
        </w:rPr>
      </w:pPr>
      <w:r w:rsidRPr="00F5531D">
        <w:rPr>
          <w:rFonts w:cs="B Nazanin"/>
          <w:b/>
          <w:bCs/>
          <w:sz w:val="28"/>
          <w:szCs w:val="28"/>
          <w:rtl/>
          <w:lang w:bidi="fa-IR"/>
        </w:rPr>
        <w:t xml:space="preserve">اين </w:t>
      </w:r>
      <w:r w:rsidRPr="00F5531D">
        <w:rPr>
          <w:rFonts w:cs="B Nazanin" w:hint="cs"/>
          <w:b/>
          <w:bCs/>
          <w:sz w:val="28"/>
          <w:szCs w:val="28"/>
          <w:rtl/>
          <w:lang w:bidi="fa-IR"/>
        </w:rPr>
        <w:t xml:space="preserve">روش اجرایی در برگیرنده کلیه فعالیت های قابل واگذاری بوده </w:t>
      </w:r>
      <w:r w:rsidRPr="00F5531D">
        <w:rPr>
          <w:rFonts w:cs="B Nazanin"/>
          <w:b/>
          <w:bCs/>
          <w:sz w:val="28"/>
          <w:szCs w:val="28"/>
          <w:rtl/>
          <w:lang w:bidi="fa-IR"/>
        </w:rPr>
        <w:t xml:space="preserve">و مي بايست از سوي </w:t>
      </w:r>
      <w:r w:rsidRPr="00F5531D">
        <w:rPr>
          <w:rFonts w:cs="B Nazanin" w:hint="cs"/>
          <w:b/>
          <w:bCs/>
          <w:sz w:val="28"/>
          <w:szCs w:val="28"/>
          <w:rtl/>
          <w:lang w:bidi="fa-IR"/>
        </w:rPr>
        <w:t xml:space="preserve">واحدهای ذیربط/دستگاه نظارت </w:t>
      </w:r>
      <w:r w:rsidRPr="00F5531D">
        <w:rPr>
          <w:rFonts w:cs="B Nazanin"/>
          <w:b/>
          <w:bCs/>
          <w:sz w:val="28"/>
          <w:szCs w:val="28"/>
          <w:rtl/>
          <w:lang w:bidi="fa-IR"/>
        </w:rPr>
        <w:t>رعايت شده و مورد استفاده قرار گيرد.</w:t>
      </w:r>
      <w:r w:rsidRPr="00F5531D">
        <w:rPr>
          <w:rFonts w:cs="B Nazanin" w:hint="cs"/>
          <w:b/>
          <w:bCs/>
          <w:sz w:val="28"/>
          <w:szCs w:val="28"/>
          <w:rtl/>
          <w:lang w:bidi="fa-IR"/>
        </w:rPr>
        <w:t xml:space="preserve"> به علاوه </w:t>
      </w:r>
      <w:r w:rsidRPr="00F5531D">
        <w:rPr>
          <w:rFonts w:cs="B Nazanin"/>
          <w:b/>
          <w:bCs/>
          <w:sz w:val="28"/>
          <w:szCs w:val="28"/>
          <w:rtl/>
          <w:lang w:bidi="fa-IR"/>
        </w:rPr>
        <w:t xml:space="preserve">نظارت بر حسن انجام و اجراي اين روش اجرايي </w:t>
      </w:r>
      <w:r w:rsidRPr="00F5531D">
        <w:rPr>
          <w:rFonts w:cs="B Nazanin" w:hint="cs"/>
          <w:b/>
          <w:bCs/>
          <w:sz w:val="28"/>
          <w:szCs w:val="28"/>
          <w:rtl/>
          <w:lang w:bidi="fa-IR"/>
        </w:rPr>
        <w:t xml:space="preserve">در خصوص رعایت الزامات و مقررات به عهده واحد </w:t>
      </w:r>
      <w:r w:rsidRPr="00F5531D">
        <w:rPr>
          <w:rFonts w:cs="B Nazanin"/>
          <w:b/>
          <w:bCs/>
          <w:sz w:val="28"/>
          <w:szCs w:val="28"/>
        </w:rPr>
        <w:t>HSE</w:t>
      </w:r>
      <w:r w:rsidRPr="00F5531D">
        <w:rPr>
          <w:rFonts w:cs="B Nazanin" w:hint="cs"/>
          <w:b/>
          <w:bCs/>
          <w:sz w:val="28"/>
          <w:szCs w:val="28"/>
          <w:rtl/>
          <w:lang w:bidi="fa-IR"/>
        </w:rPr>
        <w:t xml:space="preserve"> </w:t>
      </w:r>
      <w:r w:rsidRPr="00F5531D">
        <w:rPr>
          <w:rFonts w:cs="B Nazanin"/>
          <w:b/>
          <w:bCs/>
          <w:sz w:val="28"/>
          <w:szCs w:val="28"/>
          <w:rtl/>
          <w:lang w:bidi="fa-IR"/>
        </w:rPr>
        <w:t>مي</w:t>
      </w:r>
      <w:r w:rsidRPr="00F5531D">
        <w:rPr>
          <w:rFonts w:cs="B Nazanin" w:hint="cs"/>
          <w:b/>
          <w:bCs/>
          <w:sz w:val="28"/>
          <w:szCs w:val="28"/>
          <w:rtl/>
          <w:lang w:bidi="fa-IR"/>
        </w:rPr>
        <w:t xml:space="preserve"> </w:t>
      </w:r>
      <w:r w:rsidRPr="00F5531D">
        <w:rPr>
          <w:rFonts w:cs="B Nazanin"/>
          <w:b/>
          <w:bCs/>
          <w:sz w:val="28"/>
          <w:szCs w:val="28"/>
          <w:rtl/>
          <w:lang w:bidi="fa-IR"/>
        </w:rPr>
        <w:t>باشد.</w:t>
      </w:r>
    </w:p>
    <w:p w14:paraId="5C901547" w14:textId="77777777" w:rsidR="001E6705" w:rsidRPr="001E6705" w:rsidRDefault="001E6705" w:rsidP="001E6705">
      <w:pPr>
        <w:bidi/>
        <w:jc w:val="both"/>
        <w:rPr>
          <w:rFonts w:cs="B Nazanin"/>
          <w:sz w:val="28"/>
          <w:szCs w:val="28"/>
          <w:rtl/>
          <w:lang w:bidi="fa-IR"/>
        </w:rPr>
      </w:pPr>
    </w:p>
    <w:p w14:paraId="1E8D3989" w14:textId="77777777" w:rsidR="0074680B" w:rsidRDefault="00105113" w:rsidP="00543F10">
      <w:pPr>
        <w:bidi/>
        <w:jc w:val="both"/>
        <w:rPr>
          <w:rFonts w:cs="B Nazanin"/>
          <w:sz w:val="28"/>
          <w:szCs w:val="28"/>
          <w:rtl/>
          <w:lang w:bidi="fa-IR"/>
        </w:rPr>
      </w:pPr>
      <w:r>
        <w:rPr>
          <w:rFonts w:cs="B Nazanin" w:hint="cs"/>
          <w:b/>
          <w:bCs/>
          <w:sz w:val="28"/>
          <w:szCs w:val="28"/>
          <w:rtl/>
          <w:lang w:bidi="fa-IR"/>
        </w:rPr>
        <w:t xml:space="preserve"> </w:t>
      </w:r>
      <w:r w:rsidR="0028190C">
        <w:rPr>
          <w:rFonts w:cs="B Nazanin" w:hint="cs"/>
          <w:b/>
          <w:bCs/>
          <w:sz w:val="28"/>
          <w:szCs w:val="28"/>
          <w:rtl/>
          <w:lang w:bidi="fa-IR"/>
        </w:rPr>
        <w:t xml:space="preserve">3- </w:t>
      </w:r>
      <w:r w:rsidR="0074680B" w:rsidRPr="003C5789">
        <w:rPr>
          <w:rFonts w:cs="B Nazanin" w:hint="cs"/>
          <w:b/>
          <w:bCs/>
          <w:sz w:val="28"/>
          <w:szCs w:val="28"/>
          <w:rtl/>
          <w:lang w:bidi="fa-IR"/>
        </w:rPr>
        <w:t xml:space="preserve"> مراجع :</w:t>
      </w:r>
      <w:r w:rsidR="0074680B" w:rsidRPr="001F053D">
        <w:rPr>
          <w:rFonts w:cs="B Nazanin" w:hint="cs"/>
          <w:sz w:val="28"/>
          <w:szCs w:val="28"/>
          <w:rtl/>
          <w:lang w:bidi="fa-IR"/>
        </w:rPr>
        <w:t xml:space="preserve"> </w:t>
      </w:r>
    </w:p>
    <w:p w14:paraId="2AE4F019" w14:textId="77777777" w:rsidR="001E6705" w:rsidRPr="00F5531D" w:rsidRDefault="00F5531D" w:rsidP="00F5531D">
      <w:pPr>
        <w:bidi/>
        <w:jc w:val="both"/>
        <w:rPr>
          <w:rFonts w:cs="B Nazanin"/>
          <w:sz w:val="28"/>
          <w:szCs w:val="28"/>
          <w:lang w:bidi="fa-IR"/>
        </w:rPr>
      </w:pPr>
      <w:r w:rsidRPr="00F5531D">
        <w:rPr>
          <w:rFonts w:cs="B Nazanin" w:hint="cs"/>
          <w:b/>
          <w:bCs/>
          <w:sz w:val="28"/>
          <w:szCs w:val="28"/>
          <w:rtl/>
          <w:lang w:bidi="fa-IR"/>
        </w:rPr>
        <w:t>روش اجرايي كنترل سوابق و مستندات</w:t>
      </w:r>
    </w:p>
    <w:p w14:paraId="2BDBB2D2" w14:textId="77777777" w:rsidR="0074680B" w:rsidRPr="0028190C" w:rsidRDefault="0028190C" w:rsidP="0074680B">
      <w:pPr>
        <w:bidi/>
        <w:jc w:val="both"/>
        <w:rPr>
          <w:rFonts w:cs="B Nazanin"/>
          <w:b/>
          <w:bCs/>
          <w:sz w:val="28"/>
          <w:szCs w:val="28"/>
          <w:rtl/>
          <w:lang w:bidi="fa-IR"/>
        </w:rPr>
      </w:pPr>
      <w:r w:rsidRPr="0028190C">
        <w:rPr>
          <w:rFonts w:cs="B Nazanin" w:hint="cs"/>
          <w:b/>
          <w:bCs/>
          <w:sz w:val="28"/>
          <w:szCs w:val="28"/>
          <w:rtl/>
          <w:lang w:bidi="fa-IR"/>
        </w:rPr>
        <w:t>4-</w:t>
      </w:r>
      <w:r w:rsidR="0074680B" w:rsidRPr="0028190C">
        <w:rPr>
          <w:rFonts w:cs="B Nazanin" w:hint="cs"/>
          <w:b/>
          <w:bCs/>
          <w:sz w:val="28"/>
          <w:szCs w:val="28"/>
          <w:rtl/>
          <w:lang w:bidi="fa-IR"/>
        </w:rPr>
        <w:t xml:space="preserve"> تعاریف : </w:t>
      </w:r>
      <w:r w:rsidR="00D37EBE">
        <w:rPr>
          <w:rFonts w:cs="B Nazanin" w:hint="cs"/>
          <w:b/>
          <w:bCs/>
          <w:sz w:val="28"/>
          <w:szCs w:val="28"/>
          <w:rtl/>
          <w:lang w:bidi="fa-IR"/>
        </w:rPr>
        <w:t>-</w:t>
      </w:r>
    </w:p>
    <w:p w14:paraId="2667DD8F"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کلیات </w:t>
      </w:r>
    </w:p>
    <w:p w14:paraId="79AB846C"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از آنجایی که در سطح این شرکت به منظور کاهش هزینه ها و انجام اقتصادی تر و بهینه  خدمات مورد درخواست همراه با صرفه جویی در منابع سازمانی مدنظر می باشد. لذا استفاده از خدمات مراکز پیمانکاری مدنظر است. در این زمینه اقدامات مورد نیاز برای تعیین و تشخیص فعالیت های قابل واگذاری و نحوه انجام این اقدامات منطبق بر اهداف سازمان و با توجه به سیاست کاهش تصدی گری و همچنین </w:t>
      </w:r>
      <w:r w:rsidRPr="00F5531D">
        <w:rPr>
          <w:rFonts w:asciiTheme="majorBidi" w:hAnsiTheme="majorBidi" w:cs="B Nazanin"/>
          <w:b/>
          <w:bCs/>
          <w:sz w:val="28"/>
          <w:szCs w:val="28"/>
          <w:rtl/>
          <w:lang w:bidi="fa-IR"/>
        </w:rPr>
        <w:t>برآورده كردن نيازمندي</w:t>
      </w:r>
      <w:r w:rsidRPr="00F5531D">
        <w:rPr>
          <w:rFonts w:asciiTheme="majorBidi" w:hAnsiTheme="majorBidi" w:cs="B Nazanin" w:hint="cs"/>
          <w:b/>
          <w:bCs/>
          <w:sz w:val="28"/>
          <w:szCs w:val="28"/>
          <w:rtl/>
          <w:lang w:bidi="fa-IR"/>
        </w:rPr>
        <w:t xml:space="preserve"> </w:t>
      </w:r>
      <w:r w:rsidRPr="00F5531D">
        <w:rPr>
          <w:rFonts w:asciiTheme="majorBidi" w:hAnsiTheme="majorBidi" w:cs="B Nazanin"/>
          <w:b/>
          <w:bCs/>
          <w:sz w:val="28"/>
          <w:szCs w:val="28"/>
          <w:rtl/>
          <w:lang w:bidi="fa-IR"/>
        </w:rPr>
        <w:t>هاي مندرج در استاندارد</w:t>
      </w:r>
      <w:r w:rsidRPr="00F5531D">
        <w:rPr>
          <w:rFonts w:asciiTheme="majorBidi" w:hAnsiTheme="majorBidi" w:cs="B Nazanin" w:hint="cs"/>
          <w:b/>
          <w:bCs/>
          <w:sz w:val="28"/>
          <w:szCs w:val="28"/>
          <w:rtl/>
          <w:lang w:bidi="fa-IR"/>
        </w:rPr>
        <w:t>های سیستم مدیریت یکپارچه</w:t>
      </w:r>
      <w:r w:rsidRPr="00F5531D">
        <w:rPr>
          <w:rFonts w:asciiTheme="majorBidi" w:hAnsiTheme="majorBidi" w:cs="B Nazanin"/>
          <w:b/>
          <w:bCs/>
          <w:sz w:val="28"/>
          <w:szCs w:val="28"/>
          <w:rtl/>
          <w:lang w:bidi="fa-IR"/>
        </w:rPr>
        <w:t xml:space="preserve"> </w:t>
      </w:r>
      <w:r w:rsidRPr="00F5531D">
        <w:rPr>
          <w:rFonts w:asciiTheme="majorBidi" w:hAnsiTheme="majorBidi" w:cs="B Nazanin" w:hint="cs"/>
          <w:b/>
          <w:bCs/>
          <w:sz w:val="28"/>
          <w:szCs w:val="28"/>
          <w:rtl/>
          <w:lang w:bidi="fa-IR"/>
        </w:rPr>
        <w:t>به شرح ذيل تشریح می گردد. فعالیت های قابل انجام برای برون سپاری عمدتاً عبارتند از:</w:t>
      </w:r>
    </w:p>
    <w:p w14:paraId="44041C65"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b/>
          <w:bCs/>
          <w:sz w:val="28"/>
          <w:szCs w:val="28"/>
          <w:rtl/>
          <w:lang w:bidi="fa-IR"/>
        </w:rPr>
        <w:lastRenderedPageBreak/>
        <w:t xml:space="preserve">1 - ارائه خدمات حمل ونقل </w:t>
      </w:r>
    </w:p>
    <w:p w14:paraId="6CC21D97"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2</w:t>
      </w:r>
      <w:r w:rsidRPr="00F5531D">
        <w:rPr>
          <w:rFonts w:asciiTheme="majorBidi" w:hAnsiTheme="majorBidi" w:cs="B Nazanin"/>
          <w:b/>
          <w:bCs/>
          <w:sz w:val="28"/>
          <w:szCs w:val="28"/>
          <w:rtl/>
          <w:lang w:bidi="fa-IR"/>
        </w:rPr>
        <w:t>-</w:t>
      </w:r>
      <w:r w:rsidRPr="00F5531D">
        <w:rPr>
          <w:rFonts w:asciiTheme="majorBidi" w:hAnsiTheme="majorBidi" w:cs="B Nazanin" w:hint="cs"/>
          <w:b/>
          <w:bCs/>
          <w:sz w:val="28"/>
          <w:szCs w:val="28"/>
          <w:rtl/>
          <w:lang w:bidi="fa-IR"/>
        </w:rPr>
        <w:t xml:space="preserve"> </w:t>
      </w:r>
      <w:r w:rsidRPr="00F5531D">
        <w:rPr>
          <w:rFonts w:asciiTheme="majorBidi" w:hAnsiTheme="majorBidi" w:cs="B Nazanin"/>
          <w:b/>
          <w:bCs/>
          <w:sz w:val="28"/>
          <w:szCs w:val="28"/>
          <w:rtl/>
          <w:lang w:bidi="fa-IR"/>
        </w:rPr>
        <w:t xml:space="preserve"> آبدار</w:t>
      </w:r>
      <w:r w:rsidRPr="00F5531D">
        <w:rPr>
          <w:rFonts w:asciiTheme="majorBidi" w:hAnsiTheme="majorBidi" w:cs="B Nazanin" w:hint="cs"/>
          <w:b/>
          <w:bCs/>
          <w:sz w:val="28"/>
          <w:szCs w:val="28"/>
          <w:rtl/>
          <w:lang w:bidi="fa-IR"/>
        </w:rPr>
        <w:t>خ</w:t>
      </w:r>
      <w:r w:rsidRPr="00F5531D">
        <w:rPr>
          <w:rFonts w:asciiTheme="majorBidi" w:hAnsiTheme="majorBidi" w:cs="B Nazanin"/>
          <w:b/>
          <w:bCs/>
          <w:sz w:val="28"/>
          <w:szCs w:val="28"/>
          <w:rtl/>
          <w:lang w:bidi="fa-IR"/>
        </w:rPr>
        <w:t>انه ها و تنظي</w:t>
      </w:r>
      <w:r w:rsidRPr="00F5531D">
        <w:rPr>
          <w:rFonts w:asciiTheme="majorBidi" w:hAnsiTheme="majorBidi" w:cs="B Nazanin" w:hint="cs"/>
          <w:b/>
          <w:bCs/>
          <w:sz w:val="28"/>
          <w:szCs w:val="28"/>
          <w:rtl/>
          <w:lang w:bidi="fa-IR"/>
        </w:rPr>
        <w:t>ف</w:t>
      </w:r>
      <w:r w:rsidRPr="00F5531D">
        <w:rPr>
          <w:rFonts w:asciiTheme="majorBidi" w:hAnsiTheme="majorBidi" w:cs="B Nazanin"/>
          <w:b/>
          <w:bCs/>
          <w:sz w:val="28"/>
          <w:szCs w:val="28"/>
          <w:rtl/>
          <w:lang w:bidi="fa-IR"/>
        </w:rPr>
        <w:t>ات ساختمان</w:t>
      </w:r>
      <w:r w:rsidRPr="00F5531D">
        <w:rPr>
          <w:rFonts w:asciiTheme="majorBidi" w:hAnsiTheme="majorBidi" w:cs="B Nazanin" w:hint="cs"/>
          <w:b/>
          <w:bCs/>
          <w:sz w:val="28"/>
          <w:szCs w:val="28"/>
          <w:rtl/>
          <w:lang w:bidi="fa-IR"/>
        </w:rPr>
        <w:t xml:space="preserve"> </w:t>
      </w:r>
      <w:r w:rsidRPr="00F5531D">
        <w:rPr>
          <w:rFonts w:asciiTheme="majorBidi" w:hAnsiTheme="majorBidi" w:cs="B Nazanin"/>
          <w:b/>
          <w:bCs/>
          <w:sz w:val="28"/>
          <w:szCs w:val="28"/>
          <w:rtl/>
          <w:lang w:bidi="fa-IR"/>
        </w:rPr>
        <w:t xml:space="preserve">ها </w:t>
      </w:r>
    </w:p>
    <w:p w14:paraId="6DF60DF5"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3</w:t>
      </w:r>
      <w:r w:rsidRPr="00F5531D">
        <w:rPr>
          <w:rFonts w:asciiTheme="majorBidi" w:hAnsiTheme="majorBidi" w:cs="B Nazanin"/>
          <w:b/>
          <w:bCs/>
          <w:sz w:val="28"/>
          <w:szCs w:val="28"/>
          <w:rtl/>
          <w:lang w:bidi="fa-IR"/>
        </w:rPr>
        <w:t>-</w:t>
      </w:r>
      <w:r w:rsidRPr="00F5531D">
        <w:rPr>
          <w:rFonts w:asciiTheme="majorBidi" w:hAnsiTheme="majorBidi" w:cs="B Nazanin" w:hint="cs"/>
          <w:b/>
          <w:bCs/>
          <w:sz w:val="28"/>
          <w:szCs w:val="28"/>
          <w:rtl/>
          <w:lang w:bidi="fa-IR"/>
        </w:rPr>
        <w:t xml:space="preserve"> </w:t>
      </w:r>
      <w:r w:rsidRPr="00F5531D">
        <w:rPr>
          <w:rFonts w:asciiTheme="majorBidi" w:hAnsiTheme="majorBidi" w:cs="B Nazanin"/>
          <w:b/>
          <w:bCs/>
          <w:sz w:val="28"/>
          <w:szCs w:val="28"/>
          <w:rtl/>
          <w:lang w:bidi="fa-IR"/>
        </w:rPr>
        <w:t xml:space="preserve">بهسازي </w:t>
      </w:r>
      <w:r w:rsidRPr="00F5531D">
        <w:rPr>
          <w:rFonts w:asciiTheme="majorBidi" w:hAnsiTheme="majorBidi" w:cs="B Nazanin" w:hint="cs"/>
          <w:b/>
          <w:bCs/>
          <w:sz w:val="28"/>
          <w:szCs w:val="28"/>
          <w:rtl/>
          <w:lang w:bidi="fa-IR"/>
        </w:rPr>
        <w:t xml:space="preserve">و </w:t>
      </w:r>
      <w:r w:rsidRPr="00F5531D">
        <w:rPr>
          <w:rFonts w:asciiTheme="majorBidi" w:hAnsiTheme="majorBidi" w:cs="B Nazanin"/>
          <w:b/>
          <w:bCs/>
          <w:sz w:val="28"/>
          <w:szCs w:val="28"/>
          <w:rtl/>
          <w:lang w:bidi="fa-IR"/>
        </w:rPr>
        <w:t>تنظي</w:t>
      </w:r>
      <w:r w:rsidRPr="00F5531D">
        <w:rPr>
          <w:rFonts w:asciiTheme="majorBidi" w:hAnsiTheme="majorBidi" w:cs="B Nazanin" w:hint="cs"/>
          <w:b/>
          <w:bCs/>
          <w:sz w:val="28"/>
          <w:szCs w:val="28"/>
          <w:rtl/>
          <w:lang w:bidi="fa-IR"/>
        </w:rPr>
        <w:t>فـ</w:t>
      </w:r>
      <w:r w:rsidRPr="00F5531D">
        <w:rPr>
          <w:rFonts w:asciiTheme="majorBidi" w:hAnsiTheme="majorBidi" w:cs="B Nazanin"/>
          <w:b/>
          <w:bCs/>
          <w:sz w:val="28"/>
          <w:szCs w:val="28"/>
          <w:rtl/>
          <w:lang w:bidi="fa-IR"/>
        </w:rPr>
        <w:t>ات محيط زيست</w:t>
      </w:r>
      <w:r w:rsidRPr="00F5531D">
        <w:rPr>
          <w:rFonts w:asciiTheme="majorBidi" w:hAnsiTheme="majorBidi" w:cs="B Nazanin" w:hint="cs"/>
          <w:b/>
          <w:bCs/>
          <w:sz w:val="28"/>
          <w:szCs w:val="28"/>
          <w:rtl/>
          <w:lang w:bidi="fa-IR"/>
        </w:rPr>
        <w:t xml:space="preserve"> </w:t>
      </w:r>
    </w:p>
    <w:p w14:paraId="1382639F"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4</w:t>
      </w:r>
      <w:r w:rsidRPr="00F5531D">
        <w:rPr>
          <w:rFonts w:asciiTheme="majorBidi" w:hAnsiTheme="majorBidi" w:cs="B Nazanin"/>
          <w:b/>
          <w:bCs/>
          <w:sz w:val="28"/>
          <w:szCs w:val="28"/>
          <w:rtl/>
          <w:lang w:bidi="fa-IR"/>
        </w:rPr>
        <w:t>-</w:t>
      </w:r>
      <w:r w:rsidRPr="00F5531D">
        <w:rPr>
          <w:rFonts w:asciiTheme="majorBidi" w:hAnsiTheme="majorBidi" w:cs="B Nazanin" w:hint="cs"/>
          <w:b/>
          <w:bCs/>
          <w:sz w:val="28"/>
          <w:szCs w:val="28"/>
          <w:rtl/>
          <w:lang w:bidi="fa-IR"/>
        </w:rPr>
        <w:t xml:space="preserve"> نگهداری و سرویس تجهیزات کامپیوتری شرکت</w:t>
      </w:r>
      <w:r w:rsidRPr="00F5531D">
        <w:rPr>
          <w:rFonts w:asciiTheme="majorBidi" w:hAnsiTheme="majorBidi" w:cs="B Nazanin"/>
          <w:b/>
          <w:bCs/>
          <w:sz w:val="28"/>
          <w:szCs w:val="28"/>
          <w:rtl/>
          <w:lang w:bidi="fa-IR"/>
        </w:rPr>
        <w:t xml:space="preserve"> </w:t>
      </w:r>
    </w:p>
    <w:p w14:paraId="0C3488BB"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5- خدمات تامین غذا و رستوران</w:t>
      </w:r>
    </w:p>
    <w:p w14:paraId="566E29BA"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6-تعمیرات دستگاه ها و تجهیزات ثابت و دوار و ابزار دقیق </w:t>
      </w:r>
    </w:p>
    <w:p w14:paraId="5B439C76" w14:textId="77777777" w:rsidR="00F5531D" w:rsidRPr="00F5531D" w:rsidRDefault="00F5531D" w:rsidP="00F5531D">
      <w:pPr>
        <w:bidi/>
        <w:jc w:val="both"/>
        <w:rPr>
          <w:rFonts w:asciiTheme="majorBidi" w:hAnsiTheme="majorBidi" w:cs="B Nazanin"/>
          <w:b/>
          <w:bCs/>
          <w:sz w:val="28"/>
          <w:szCs w:val="28"/>
          <w:rtl/>
          <w:lang w:bidi="fa-IR"/>
        </w:rPr>
      </w:pPr>
    </w:p>
    <w:p w14:paraId="4BD6372E"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تعیین فعالیت های قابل واگذاری و شرح خدمات مورد درخواست: </w:t>
      </w:r>
    </w:p>
    <w:p w14:paraId="740FB128"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ابتدا تیم کارشناسی برای بررسی فعالیت های قابل واگذاری بر اساس دستور مدیرعامل/رییس مجتمع تشکیل می گردد. تیم مذکور اقدام به جمع آوری اطلاعات لازم شامل درآمدها و هزینه های مربوط به واحد/ فعالیت قابل واگذاری را با همکاری واحد امور مالی بعمل می آورد. همچنین در صورت امکان اقدام به بازدید از مراکز مشابه که این نوع فعالیت ها را برون سپاری نموده اند، خواهد کرد. نتایج بازدید و نیز ارزیابی های مالی انجام شده در قالب صورتجلسه تنظیم و جهت تعیین تکلیف و اظهار نظر در اختیار مدیریت قرار خواهد گرفت.</w:t>
      </w:r>
    </w:p>
    <w:p w14:paraId="190C3662"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به علاوه اعمال از آنجایی که جوانب مختلف هر تغییری از جمله جذب پیمانکار، بایستی مورد ملاحظه قرار گیرد و یکی از این موضوعات ملاحظات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آن می باشد، لذا بررسی الزامات و موضوعات مرتبط با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طبق روش اجرائی مدیریت تغییر نیز  بعهده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می باشد. بر این اساس برآورد منابع مالی مورد نیاز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پیمان (هزینه ها و خسارات احتمالی) و منافع و مشکلات ناشی از برون سپاری توسط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محاسبه و جهت تصمیم گیری تصویب اعمال تغییر،  در اختیار رئیس مجتمع قرار می گیرد. </w:t>
      </w:r>
    </w:p>
    <w:p w14:paraId="048F01FB"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lastRenderedPageBreak/>
        <w:t>مدیریت نیز در جلسه مشترک با اعضای تیم اطلاعات جمع آوری شده را مورد بررسی قرار داده و در صورتیکه نیاز به بررسی بیشتر وجود داشته باشد موارد کمبود اقدام و پیشنهادات مجدداً در اختیار مدیریت قرار می گیرد.</w:t>
      </w:r>
    </w:p>
    <w:p w14:paraId="7D4BAC62"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با توجه به اطلاعات تهیه شده توسط کار گروه مربوطه (کاهش تصدی گری) مدیریت نظر نهایی خود را مشخص و بر این اساس چنانچه واگذاری فعالیت منطقی نباشد، اقدامات مختومه و سوابق نگهداری می شود. و در صورت تائید نتیجه صورتجلسه مربوطه تهیه شده و به عنوان مجوز واگذاری فعالیت تلقی می گردد. </w:t>
      </w:r>
    </w:p>
    <w:p w14:paraId="5B212043"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در ادامه با توجه به نوع و ماهیت و میزان خدمات قابل واگذاری به پیمانکار و تجارب مکتسبه قبلی، ناظر مربوطه با هماهنگی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اقدام به تهیه پیش نویس اولیه شرح خدمات نموده و در صورت امکان از شرکت های همکار که این نوع خدمات را برون سپاری نموده اند نیز اطلاعات اولیه اخذ می گردد. </w:t>
      </w:r>
    </w:p>
    <w:p w14:paraId="20DFA380" w14:textId="77777777" w:rsidR="00F5531D" w:rsidRPr="00F5531D" w:rsidRDefault="00F5531D" w:rsidP="00F5531D">
      <w:pPr>
        <w:bidi/>
        <w:jc w:val="both"/>
        <w:rPr>
          <w:rFonts w:asciiTheme="majorBidi" w:hAnsiTheme="majorBidi" w:cs="B Nazanin"/>
          <w:b/>
          <w:bCs/>
          <w:sz w:val="28"/>
          <w:szCs w:val="28"/>
          <w:rtl/>
          <w:lang w:bidi="fa-IR"/>
        </w:rPr>
      </w:pPr>
    </w:p>
    <w:p w14:paraId="3E903453"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در این بخش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متناسب با نوع فعالیت واگذار شده، الزامات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مورد انتظار شرکت را که پیمانکار ملزم به رعایت آن است تعیین نموده، که بر حسب مورد می تواند شامل موارد ذیل باشد:</w:t>
      </w:r>
    </w:p>
    <w:p w14:paraId="3D34314A"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 -  بکارگیری مواد و مصالح مجاز (رعایت استاندارد تجهیزات, سازه ها و غیره)</w:t>
      </w:r>
    </w:p>
    <w:p w14:paraId="1653B542"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 -   نحوه ارائه گزارشات پیشرفت پروژه, اعمال و شرایط ناایمن, حوادث و ...)</w:t>
      </w:r>
    </w:p>
    <w:p w14:paraId="245D627F"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    -   تعیین میزان شایستگی/صلاحیت های حرفه ای افراد از نظر تجربه، مهارت و آموزش</w:t>
      </w:r>
    </w:p>
    <w:p w14:paraId="2D985A7C"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دفع اصولی ضایعات ناشی از فعالیت های پروژه مطابق با استانداردها</w:t>
      </w:r>
    </w:p>
    <w:p w14:paraId="48D4114D"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  رعایت موارد لازم برای تحویل و تحول پروژه </w:t>
      </w:r>
    </w:p>
    <w:p w14:paraId="0AA8910A"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lastRenderedPageBreak/>
        <w:t>- تعیین مناطق خطرناک و همچنین فعالیت هائی که می توانند در صورت عدم رعایت استانداردها و     دستورالعمل های مربوطه حادثه آفرین باشند</w:t>
      </w:r>
    </w:p>
    <w:p w14:paraId="7FD0ECD8"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    -  مقررات و الزاماتی که باید عوامل پیمانکار متناسب با سیستم های مدیریتی موجود رعایت نمایند</w:t>
      </w:r>
    </w:p>
    <w:p w14:paraId="0D1B0DDD"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در جلسه مشترک با حضور سرپرست واحد متقاضی برون سپاری/ناظر،  و رئیس امور حقوقي و پيمان ها  شرح خدمات نهایی شده  و پس از تایید در اختیار واحد روابط عمومی جهت درج در روزنامه کثیرالانتشار و یا هماهنگی با واحد کامپیوتر  بر روی سایت شرکت نصب می گردد. بدیهی است در شرح خدمات عنوان شده علاوه بر شفاف سازی موضوع خدمات درخواستی، جزئیات دیگر کار (حجم عملیات، میزان و روش ارائه خدمات و کیفیت و ...) آن نیز تعیین می گردد. تا داوطلبین شرکت در مناقصه با اطلاع کامل از شرایط کار نسبت به ارسال اوراق خود اقدام نمایند.</w:t>
      </w:r>
    </w:p>
    <w:p w14:paraId="61EF8045"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شناسایی، انتخاب و انعقاد قرارداد با پیمانکار: </w:t>
      </w:r>
    </w:p>
    <w:p w14:paraId="3C18BE9E" w14:textId="77777777" w:rsidR="00F5531D" w:rsidRPr="00F5531D" w:rsidRDefault="00F5531D" w:rsidP="007832B9">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با توجه به هماهنگی انجام شده و مطابق روش اجرایی روابط عمومی اقدام به درج آگهی در روزنامه های استانی یا کثیرالانتشار می گردد. همچنین با نظر واحد متقاضی این خدمات میتوان شرح خدمات درخواستی را برای مراکز، شرکت ها و یا افراد حقیقی که از قبل شناخت کافی بر روی آنها وجود دارد و یا توسط سایر شرکت های همکار معرفی شده اند از طریق واحد خدمات ارسال نمود.</w:t>
      </w:r>
    </w:p>
    <w:p w14:paraId="1C558E4A"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به این ترتیب پیمانکاران مختلف که حائز شرایط خدمات درخواستی هستند، رزومه و سایر مدارک مورد لزوم شامل (سوابق کاری، صلاحیت های حرفه ای اخذ شده) را برای امورحقوقي و پيمان هاي شرکت ارسال می نمایند. امورحقوقي و پيمان هاي شرکت مطابق با روش های اجرایی مربوطه نسبت به جمع بندی مدارک و اطلاعات دریافتی با همکاری واحد متقاضی اقدام نموده و نهایتاً نتایج ارزیابی اولیه در قالب صورتجلسه تنظیم که مینای اقدامات بعدی در جهت برگزاری مناقصه خواهد بود..</w:t>
      </w:r>
    </w:p>
    <w:p w14:paraId="19406D06" w14:textId="77777777" w:rsidR="00F5531D" w:rsidRPr="00F5531D" w:rsidRDefault="00F5531D" w:rsidP="007832B9">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lastRenderedPageBreak/>
        <w:t xml:space="preserve">پارامترهای مربوط به ارزیابی پیمانکاران جهت انتخاب و اولویت بندی آن ها با توجه به دستورالعمل های سازمان مدیریت و برنامه ریزی و یا بخشنامه های ابلاغی از طرف شرکت </w:t>
      </w:r>
      <w:r w:rsidR="007832B9">
        <w:rPr>
          <w:rFonts w:asciiTheme="majorBidi" w:hAnsiTheme="majorBidi" w:cs="B Nazanin" w:hint="cs"/>
          <w:b/>
          <w:bCs/>
          <w:sz w:val="28"/>
          <w:szCs w:val="28"/>
          <w:rtl/>
          <w:lang w:bidi="fa-IR"/>
        </w:rPr>
        <w:t xml:space="preserve">........ </w:t>
      </w:r>
      <w:r w:rsidRPr="00F5531D">
        <w:rPr>
          <w:rFonts w:asciiTheme="majorBidi" w:hAnsiTheme="majorBidi" w:cs="B Nazanin" w:hint="cs"/>
          <w:b/>
          <w:bCs/>
          <w:sz w:val="28"/>
          <w:szCs w:val="28"/>
          <w:rtl/>
          <w:lang w:bidi="fa-IR"/>
        </w:rPr>
        <w:t xml:space="preserve">و یا روش اجرایی خرید و ارزیابی تامین کنندگان خواهد بود. بر اساس ارزیابی انجام شده (بصورت کمی) ارزیابی کیفی فعالیت های پیمانکارانی که بیشترین امتیاز را کسب نموده اند نیز از طریق جمع آوری اطلاعات بیشتر و یا برگزاری جلسات مشترک با ایشان صورت مي پذیرد. </w:t>
      </w:r>
    </w:p>
    <w:p w14:paraId="57A3453D"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برگزاری مناقصه با توجه به هماهنگی های انجام شده مطابق روش اجرایی امورحقوقي و پيمان ها به دو صورت محدود و یا عمومی می باشد. در مناقصه محدود از شرکت هایی که در لیست امورحقوقي و پيمان ها موجود و مورد تایید می باشد استفاده شده و  اسناد به آنها تحویل و در موعد مقرر پاکات تحویل می شود. در مناقصه عمومی بصورت چاپ آگهی انتخاب پیمانکار در روزنامه صورت می گیرد.</w:t>
      </w:r>
    </w:p>
    <w:p w14:paraId="2DA408A2" w14:textId="77777777" w:rsidR="00F5531D" w:rsidRPr="00F5531D" w:rsidRDefault="00F5531D" w:rsidP="007832B9">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پس از اتمام زمان مناقصه پا</w:t>
      </w:r>
      <w:r w:rsidR="007832B9">
        <w:rPr>
          <w:rFonts w:asciiTheme="majorBidi" w:hAnsiTheme="majorBidi" w:cs="B Nazanin" w:hint="cs"/>
          <w:b/>
          <w:bCs/>
          <w:sz w:val="28"/>
          <w:szCs w:val="28"/>
          <w:rtl/>
          <w:lang w:bidi="fa-IR"/>
        </w:rPr>
        <w:t>کت ها</w:t>
      </w:r>
      <w:r w:rsidRPr="00F5531D">
        <w:rPr>
          <w:rFonts w:asciiTheme="majorBidi" w:hAnsiTheme="majorBidi" w:cs="B Nazanin" w:hint="cs"/>
          <w:b/>
          <w:bCs/>
          <w:sz w:val="28"/>
          <w:szCs w:val="28"/>
          <w:rtl/>
          <w:lang w:bidi="fa-IR"/>
        </w:rPr>
        <w:t xml:space="preserve"> به کمیسون معاملات ارسال می گردد. کمیسیون از بین آنها بهترین و مناسبترین را انتخاب می کند و طی مصوبه ای به امورحقوقي و پيمان ها ارسال تا قرارداد تنظیم و به امضا طرفین رسانده شود.</w:t>
      </w:r>
    </w:p>
    <w:p w14:paraId="08EBEFAB"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شروع به کار فعالیت های پیمانکار و آماده سازی های اولیه: </w:t>
      </w:r>
    </w:p>
    <w:p w14:paraId="5E562B2A"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در این مرحله ابلاغ شروع به کار قرارداد از طریق امورحقوقي و پيمان ها همراه با دستورالعمل الزامات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پیمانکاران به پیمانکار اعلام شده و همزمان دستگاه نظارت نیز (جهت نظارت بر روند کار، گزارش دهی و پیگیری آن) به وی معرفی می گردد.  جلسه مشترک جهت نحوه توجیه فعالیت ها/ روش انجام کار و بعضاً الزاماتی که باید پیمانکار رعایت نماید برگزار شده و توافقات بعمل آمده در قالب صورتجلسه تنظیم که مبنای ادامه فعالیت های پیمانکار خواهد بود. پیمانکار نیز بایستی نسبت به معرفی نماینده خود (در صورت نیاز بصورت مقیم) اقدام نماید. </w:t>
      </w:r>
    </w:p>
    <w:p w14:paraId="2AC2E55E"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بعلاوه بایستی پیمانکار مربوطه نسبت به تهیه و ارمائه </w:t>
      </w:r>
      <w:r w:rsidRPr="00F5531D">
        <w:rPr>
          <w:rFonts w:asciiTheme="majorBidi" w:hAnsiTheme="majorBidi" w:cs="B Nazanin"/>
          <w:b/>
          <w:bCs/>
          <w:sz w:val="28"/>
          <w:szCs w:val="28"/>
          <w:lang w:bidi="fa-IR"/>
        </w:rPr>
        <w:t>HSE PLAN</w:t>
      </w:r>
      <w:r w:rsidRPr="00F5531D">
        <w:rPr>
          <w:rFonts w:asciiTheme="majorBidi" w:hAnsiTheme="majorBidi" w:cs="B Nazanin" w:hint="cs"/>
          <w:b/>
          <w:bCs/>
          <w:sz w:val="28"/>
          <w:szCs w:val="28"/>
          <w:rtl/>
          <w:lang w:bidi="fa-IR"/>
        </w:rPr>
        <w:t xml:space="preserve"> فعالیتهای واگذار شده مطابق کتابچه تحویلی اقدام نموده و به تائید دستگاه نظارت و یا اداره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شرکت حسب مورد برساند . مطابق مفاد قرارداد چنانچه نیاز به تجهیز محل/ کارگاه باشد، اقدامات مربوطه توسط پیمانکار و یا </w:t>
      </w:r>
      <w:r w:rsidRPr="00F5531D">
        <w:rPr>
          <w:rFonts w:asciiTheme="majorBidi" w:hAnsiTheme="majorBidi" w:cs="B Nazanin" w:hint="cs"/>
          <w:b/>
          <w:bCs/>
          <w:sz w:val="28"/>
          <w:szCs w:val="28"/>
          <w:rtl/>
          <w:lang w:bidi="fa-IR"/>
        </w:rPr>
        <w:lastRenderedPageBreak/>
        <w:t xml:space="preserve">واحد متقاضی خدمات انجام و فعالیت های اجرای پیمانکار عملاً آغاز می شود. به علاوه توجیه پیمانکار نسبت به موضوعات ایمنی، بهداشتی و زیست محیطی از طریق معرفی وی به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و رعایت الزامات مربوطه مطابق دستورالعمل الزامات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پیمانکاران صورت می پذیرد.</w:t>
      </w:r>
    </w:p>
    <w:p w14:paraId="11E60B56"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اجرای فعالیت ها مطابق قرارداد و نظارت بر عملکرد پیمانکاران</w:t>
      </w:r>
    </w:p>
    <w:p w14:paraId="414DA0F5"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با توجه به معرفی نماینده پیمانکار و تشکیل ساختار سازمانی پروﮊه/ فعالیت برون سپاری شده اقدامات توسط عوامل اجرایی پیمانکار صورت می گیرد در این زمینه رعایت نکات زیر الزامی است:</w:t>
      </w:r>
    </w:p>
    <w:p w14:paraId="5A24B21E"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الف) رعایت نکات ایمنی، زیست محیطی و موازین بهداشتی حین کار</w:t>
      </w:r>
    </w:p>
    <w:p w14:paraId="4CD1FDF1"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ب) انجام فعالیت ها مطابق مفاد قرارداد و الزامات تعیین شده شرکت </w:t>
      </w:r>
    </w:p>
    <w:p w14:paraId="2F07E69C"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ج) نظارت کامل بر فعالیت های پیمانکار توسط نماینده مقيم پیمانکار</w:t>
      </w:r>
    </w:p>
    <w:p w14:paraId="5D26C344"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د) رعایت صرفه و صلاح شرکت در خصوص اقدامات اجرایی و یا پیشنهادات ارائه شده</w:t>
      </w:r>
    </w:p>
    <w:p w14:paraId="331DE451"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ه) برخورد مناسب عوامل پیمانکار با کارکنان و واحدهای مختلف شرکت </w:t>
      </w:r>
    </w:p>
    <w:p w14:paraId="1CCCBE63"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و) رعایت موازین اخلاقی و اجرای قوانین و الزامات شرکت در حین حضور در شرکت </w:t>
      </w:r>
    </w:p>
    <w:p w14:paraId="75B08FF6"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ز) سرعت در انجام کار و ثبت مناسب اطلاعات و اقدامات انجام شده </w:t>
      </w:r>
    </w:p>
    <w:p w14:paraId="118FD2D2"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ح) انجام کار با کیفیت مناسب و اخذ تائیدیه دستگاه نظارت در هر مرحله از فعالیت ها  </w:t>
      </w:r>
    </w:p>
    <w:p w14:paraId="55977EE8"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ط) معرفی نماینده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پیمانکار و توجیه بودن نسبت به سیستم مدیریت یکپارچه حاضر و عدم نقض مفاد آن حین کار</w:t>
      </w:r>
    </w:p>
    <w:p w14:paraId="2FEC6219"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ی) استفاده از تجهیزات و ابزار کار مناسب و یا دستورالعمل های کاری مشخص متناسب با نوع قرارداد</w:t>
      </w:r>
    </w:p>
    <w:p w14:paraId="1A7C2E6E"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lastRenderedPageBreak/>
        <w:t xml:space="preserve">مطابق شرح خدمات برون سپاری شده و نیز مفاد عنوان شده در بالا، اقدامات بصورت روزانه/ هفتگی/ ماهیانه توسط پیمانکار انجام و در هر مرحله دستگاه نظارت عملکرد ایشان را حسب مورد در دوره های زمانی مشخص (روزانه، ماهانه و ...) ارزیابی و نتایج در فرم ارزیابی عملکرد پیمانکار توسط دستگاه نظارت درج و در صورت نیاز از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نیز در مورد عملکرد وی مطابق فرم ارزیابی ایمنی پیمانکاران و یا  فرم ارزیابی زیست محیطی پیمانکاران</w:t>
      </w:r>
      <w:r w:rsidRPr="00F5531D">
        <w:rPr>
          <w:rFonts w:asciiTheme="majorBidi" w:hAnsiTheme="majorBidi" w:cs="B Nazanin"/>
          <w:b/>
          <w:bCs/>
          <w:sz w:val="28"/>
          <w:szCs w:val="28"/>
          <w:rtl/>
          <w:lang w:bidi="fa-IR"/>
        </w:rPr>
        <w:t xml:space="preserve"> </w:t>
      </w:r>
      <w:r w:rsidRPr="00F5531D">
        <w:rPr>
          <w:rFonts w:asciiTheme="majorBidi" w:hAnsiTheme="majorBidi" w:cs="B Nazanin" w:hint="cs"/>
          <w:b/>
          <w:bCs/>
          <w:sz w:val="28"/>
          <w:szCs w:val="28"/>
          <w:rtl/>
          <w:lang w:bidi="fa-IR"/>
        </w:rPr>
        <w:t xml:space="preserve">حسب نوع فعالیت واگذار شده نظرخواهی خواهد شد. در هر مرحله از فعالیت ها چنانچه اشکالی وجود داشته باشد، مراتب به نماینده مقیم پیمانکار اطلاع و اقدامات جهت رفع آن ها بعمل خواهد آمد. </w:t>
      </w:r>
    </w:p>
    <w:p w14:paraId="290DE12B"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بدیهی است چنانچه برای انجام فعالیت ها نیاز به دستورالعمل تخصصی/ نقشه و یا مدارک فنی خاص باشد پس از تهیه این نوع مدارک کتباٌ به پیمانکار اعلام و درخواست اجرایی نمودن آنها خواهد شد.</w:t>
      </w:r>
    </w:p>
    <w:p w14:paraId="1483F2BC"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همچنین چنانچه برای انجام کار نیاز به تامین/ خرید مواد مصرفی قطعات باشد اگر تامین آنها به عهده پیمانکار باشد بایستی اقلام خریداری شده به تائید دستگاه نظارت رسیده تا در صورت وضعیت های مربوطه از طرف پیمانکار اعمال گردد. لذا چنانچه این نوع اقلام از طرف کیفی مورد قبول واقع نشد پیمانکار بایستی نسبت به عودت و جایگزینی آن ها با هماهنگی دستگاه نظارت اقدام نماید.  همچنین اگر تامین مواد مصرفی/ اقلام / قطعات خاصی به عهده شرکت باشد. پیمانکار طی فرم درخواست کالا نیازمندی ها را اعلام و پس از اخذ مجوزهای لازم از انبار شرکت دریافت می نماید. </w:t>
      </w:r>
    </w:p>
    <w:p w14:paraId="2503CE0C"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نظارت بر رعایت نکات ایمنی، بهداشتی و زیست محیطی توسط دستگاه نظارت و کارشناسان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منطبق بر دستورالعمل الزامات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پیمانکاران و طی بازدیدهای ادواری صورت می پذیرد.  لذا چنانچه پیمانکار نسبت به موضوعات ابلاغی از منظر ایمنی، بهداشتی و زیست محیطی تخلف داشته باشد به وی تذکرات لازم داده خواهد شد. به این ترتیب متناسب با ارزیابی های دوره ای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پیمانکاران در حین کار، که توسط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و مطابق چک لیست های مربوطه انجام می شود, می توان به اهداف زیر دست یافت : </w:t>
      </w:r>
    </w:p>
    <w:p w14:paraId="1E045B3B" w14:textId="77777777" w:rsidR="00F5531D" w:rsidRPr="00F5531D" w:rsidRDefault="00F5531D" w:rsidP="00F5531D">
      <w:pPr>
        <w:bidi/>
        <w:jc w:val="both"/>
        <w:rPr>
          <w:rFonts w:asciiTheme="majorBidi" w:hAnsiTheme="majorBidi" w:cs="B Nazanin"/>
          <w:b/>
          <w:bCs/>
          <w:sz w:val="28"/>
          <w:szCs w:val="28"/>
          <w:lang w:bidi="fa-IR"/>
        </w:rPr>
      </w:pPr>
      <w:r w:rsidRPr="00F5531D">
        <w:rPr>
          <w:rFonts w:asciiTheme="majorBidi" w:hAnsiTheme="majorBidi" w:cs="B Nazanin" w:hint="cs"/>
          <w:b/>
          <w:bCs/>
          <w:sz w:val="28"/>
          <w:szCs w:val="28"/>
          <w:rtl/>
          <w:lang w:bidi="fa-IR"/>
        </w:rPr>
        <w:t xml:space="preserve">- تعهد مدیریت پیمانکار نسبت به موضوعات </w:t>
      </w:r>
      <w:r w:rsidRPr="00F5531D">
        <w:rPr>
          <w:rFonts w:asciiTheme="majorBidi" w:hAnsiTheme="majorBidi" w:cs="B Nazanin"/>
          <w:b/>
          <w:bCs/>
          <w:sz w:val="28"/>
          <w:szCs w:val="28"/>
          <w:lang w:bidi="fa-IR"/>
        </w:rPr>
        <w:t>HSE</w:t>
      </w:r>
    </w:p>
    <w:p w14:paraId="282CBB1B"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lastRenderedPageBreak/>
        <w:t xml:space="preserve">- رعایت کلیه موارد تعیین شده در قرارداد و نیز در طرح و برنامه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پیمانکار</w:t>
      </w:r>
    </w:p>
    <w:p w14:paraId="5712B806"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وجود یک سیستم کنترل</w:t>
      </w:r>
      <w:r w:rsidRPr="00F5531D">
        <w:rPr>
          <w:rFonts w:asciiTheme="majorBidi" w:hAnsiTheme="majorBidi" w:cs="B Nazanin"/>
          <w:b/>
          <w:bCs/>
          <w:sz w:val="28"/>
          <w:szCs w:val="28"/>
          <w:lang w:bidi="fa-IR"/>
        </w:rPr>
        <w:t xml:space="preserve"> </w:t>
      </w:r>
      <w:r w:rsidRPr="00F5531D">
        <w:rPr>
          <w:rFonts w:asciiTheme="majorBidi" w:hAnsiTheme="majorBidi" w:cs="B Nazanin" w:hint="cs"/>
          <w:b/>
          <w:bCs/>
          <w:sz w:val="28"/>
          <w:szCs w:val="28"/>
          <w:rtl/>
          <w:lang w:bidi="fa-IR"/>
        </w:rPr>
        <w:t xml:space="preserve">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در مدیریت داخلی پیمانکار</w:t>
      </w:r>
    </w:p>
    <w:p w14:paraId="042AA762"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پایش کیفیت شرایط موجود و مجهز بودن ابزار و تجهیزات پیمانکار</w:t>
      </w:r>
    </w:p>
    <w:p w14:paraId="73640EF9"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پیاده سازی و اجرای برنامه های اضطراری و مانورها</w:t>
      </w:r>
    </w:p>
    <w:p w14:paraId="609F6562"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 مدیریت صحیح ریسک های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در زمان ایجاد تغییر احتمالی در طرح </w:t>
      </w:r>
      <w:r w:rsidRPr="00F5531D">
        <w:rPr>
          <w:rFonts w:asciiTheme="majorBidi" w:hAnsiTheme="majorBidi" w:cs="B Nazanin"/>
          <w:b/>
          <w:bCs/>
          <w:sz w:val="28"/>
          <w:szCs w:val="28"/>
          <w:lang w:bidi="fa-IR"/>
        </w:rPr>
        <w:t>HSE</w:t>
      </w:r>
    </w:p>
    <w:p w14:paraId="5E01556A"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اعلام گزارشات صحیح و منظم از رویدادها و حوادث به خیر گذشته (شبه حوادث)، تجزیه و تحلیل آنها و پیگیری های بعدی</w:t>
      </w:r>
    </w:p>
    <w:p w14:paraId="7436A42A"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پرداخت های مالی به پیمانکار: </w:t>
      </w:r>
    </w:p>
    <w:p w14:paraId="6F44C53C"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با توجه به پیشرفت فعالیت ها و تایید فنی/ کیفی اقدامات انجام شده توسط دستگاه نظارت، صورت وضعیت کارهای انجام شده توسط پیمانکار تنظیم و برای دستگاه نظارت جهت بررسی اظهار نظر ارسال می شود. دستگاه نظارت بررسی های لازم را بر روی صورت وضعیت های دریافتی انجام و در صورت وجود اشکال و یا نقص موارد جهت رفع آن ها به پیمانکار اعلام و نهایتاً متناسب با تائیدیه انجام شده صورت وضعیت به امور مالی جهت پرداخت ها ارسال خواهد شد. </w:t>
      </w:r>
    </w:p>
    <w:p w14:paraId="3C4F70E1"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به علاوه با توجه به الزامات تعیین شده در دستورالعمل های ایمنی، بهداشتی و زیست محیطی و نظارت های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 در صورت عدم رعایت این الزامات بر اساس اخطارهای کتبی اعلام شده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و عدم رفع اشکالات مطرح شده توسط پیمانکار مربوطه از پرداختی های به وی متناسب با میزان عدم رعایت قوانین و مقررات / اشکالات مطروحه از صورت وضعیت پیمانکار کسر خواهد شد.</w:t>
      </w:r>
    </w:p>
    <w:p w14:paraId="4EAA38BC"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به این ترتیب با توجه به صورت وضعیت های تأيید شده توسط دستگاه نظارت،  امور مالی نیز پس از کسر کسورات تعیین شده در قرارداد و در صورت نیاز اخذ سپرده های لازم برای مرحله مربوطه </w:t>
      </w:r>
      <w:r w:rsidRPr="00F5531D">
        <w:rPr>
          <w:rFonts w:asciiTheme="majorBidi" w:hAnsiTheme="majorBidi" w:cs="B Nazanin" w:hint="cs"/>
          <w:b/>
          <w:bCs/>
          <w:sz w:val="28"/>
          <w:szCs w:val="28"/>
          <w:rtl/>
          <w:lang w:bidi="fa-IR"/>
        </w:rPr>
        <w:lastRenderedPageBreak/>
        <w:t xml:space="preserve">نسبت به پرداخت وجوه صورت وضعیت به نام پیمانکار اقدام و در اسناد مالی موارد منعکس خواهد شد. بدیهی است این اقدامات تا انتهای مدت قرارداد مطابق با صورت وضعیت های تائید شده دستگاه نظارت دنبال خواهد شد. </w:t>
      </w:r>
    </w:p>
    <w:p w14:paraId="734F6BB2"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یادآوری: چنانچه مطابق مفاد قرارداد نیاز به ارائه لیست بیمه پرداخت شده از طرف پیمانکار باشد، امور مالی بایستی همراه با صورت وضعیت مربوطه ، لیست مذکور را نیز از پیمانکار دریافت نماید. </w:t>
      </w:r>
    </w:p>
    <w:p w14:paraId="48E37EFA"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  ارزیابی دوره ای عملکرد پیمانکار</w:t>
      </w:r>
    </w:p>
    <w:p w14:paraId="5A8B2BA3"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با توجه به شرح خدمات اعلامی در قرارداد و بازدیدها و نظارت های انجام شده بر عملکرد پیمانکاران مختلف (فضای سبز، آشپزخانه، حمل و نقل، تعمیرات و ...) موارد اشکال یا نقاط قوت/ قابل بهبود توسط دستگاه نظارت مشخص شده و بر این اساس در صورت لزوم در دوره های زمانی شش ماهه گزارشی از عملکرد پیمانکاربر اساس مفاد قرارداد، تعهدات انجام شده، اقدامات باقی مانده و بعضاً حجم ریالی تعهدات قراردادی و میزان پرداختی جرائم متعلقه و کسورات تنظیم می شود.</w:t>
      </w:r>
    </w:p>
    <w:p w14:paraId="2815FEDB"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همچنین ارزیابی دوره ای از فعالیت های انجام شده توسط عوامل اجرایی پیمانکار مطابق فرم ارزیابی اعلام شده که متناسب نوع خدمات / فعالیتهای برون سپاری شده متفاوت خواهد بود ,  توسط دستگاه نظارت و با همکاری واحدهای ذیربط از جمله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انجام خواهد شد. نتایج این ارزیابی ها می تواند مبنایی برای انعقاد مجدد با پیمانکار بوده و بر اساس این ارزیابی چنانچه حداقل امتیاز لازم (مجموع 70% از امتیاز پارامترهای تعیین شده) اخذ نشده باشد، موضوع به پيمانکار جهت رفع اشکالات مربوطه و یا تصحیح آن نوع پارامتری که امتیاز لازم را کسب نموده است دنبال و به این ترتیب از صلاحیت ها و توانمندی های پیمانکار در طول قرار منعقده اطمینان حاصل می نماید. </w:t>
      </w:r>
    </w:p>
    <w:p w14:paraId="6EDEEDF3"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یادآوری : چنانچه واحد </w:t>
      </w:r>
      <w:r w:rsidRPr="00F5531D">
        <w:rPr>
          <w:rFonts w:asciiTheme="majorBidi" w:hAnsiTheme="majorBidi" w:cs="B Nazanin"/>
          <w:b/>
          <w:bCs/>
          <w:sz w:val="28"/>
          <w:szCs w:val="28"/>
          <w:lang w:bidi="fa-IR"/>
        </w:rPr>
        <w:t>HSE</w:t>
      </w:r>
      <w:r w:rsidRPr="00F5531D">
        <w:rPr>
          <w:rFonts w:asciiTheme="majorBidi" w:hAnsiTheme="majorBidi" w:cs="B Nazanin" w:hint="cs"/>
          <w:b/>
          <w:bCs/>
          <w:sz w:val="28"/>
          <w:szCs w:val="28"/>
          <w:rtl/>
          <w:lang w:bidi="fa-IR"/>
        </w:rPr>
        <w:t xml:space="preserve"> جهت انجام کارهای پژوهشی و یا اندازه گیری ها از مشاور / پیمانکار استفاده نماید , ارزیابی اینگونه مشاوران / پیمانکاران مطابق مفاد بالا صورت می پذیرد . </w:t>
      </w:r>
    </w:p>
    <w:p w14:paraId="795B6DAC"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 xml:space="preserve">خاتمه قرارداد و تسویه حساب نهایی </w:t>
      </w:r>
    </w:p>
    <w:p w14:paraId="438B5CFD"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lastRenderedPageBreak/>
        <w:t>پس از اتمام قرارداد بررسی مربوط به انجام کامل تعهدات پیمانکار متناسب با صورت وضعیت های تایید شده و نیز آخرین صورت وضعیت دریافتی پیمانکار صورت می گیرد. بر این اساس کسورات مربوط به قرارداد (بیمه، مالیات و ...) با همکاری امور مالی شرکت مشخص و از پرداخت آن توسط پیمانکار و یا کسر آن و واریز به  حساب های مربوطه اطمینان حاصل می گردد.</w:t>
      </w:r>
    </w:p>
    <w:p w14:paraId="547B3957"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طبق هماهنگی با نماینده پیمانکار، جمع آوری وسائل، تجهیزات و نفرات پیمانکار با  نظر واحد متقاضی خدمات انجام شده و طی نامه کتبی امکان تسویه حساب نهایی با پیمانکار به امور مالی اعلام می گردد. بر این اساس امورمالی و نیز امور حقوقی و پيمان ها فعالیت های مربوط به تسویه حساب نهایی و مستند نمودن تضامین دریافتی از پیمانکار و یا اخذ جرائم اعلام شده را انجام خواهند داد.</w:t>
      </w:r>
    </w:p>
    <w:p w14:paraId="165399DF"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در انتها ضمن هماهنگی با واحد حراست ضمن تنظیم صورتجلسه، تحویل و تحول اقلام تحویلی به پیمانکار و یا خروج تجهیزات و اقلام متعلق به پیمانکار از مجتمع صورت خواهد گرفت.</w:t>
      </w:r>
    </w:p>
    <w:p w14:paraId="2042BCA2" w14:textId="77777777" w:rsid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t>یادآوری : چنانچه پیمانکار بصورت کتبی یا شفاهی درخواست نماید امکان ارائه گواهی حسن انجام کار و رضایت از عملکرد منوط به انجام خدمات قابل قبول وجود خوهد داشت.</w:t>
      </w:r>
    </w:p>
    <w:p w14:paraId="3B4B444E" w14:textId="77777777" w:rsidR="00F750E9" w:rsidRDefault="00F750E9" w:rsidP="00F750E9">
      <w:pPr>
        <w:bidi/>
        <w:jc w:val="both"/>
        <w:rPr>
          <w:rFonts w:asciiTheme="majorBidi" w:hAnsiTheme="majorBidi" w:cs="B Nazanin"/>
          <w:b/>
          <w:bCs/>
          <w:sz w:val="28"/>
          <w:szCs w:val="28"/>
          <w:rtl/>
          <w:lang w:bidi="fa-IR"/>
        </w:rPr>
      </w:pPr>
    </w:p>
    <w:p w14:paraId="518839AE" w14:textId="77777777" w:rsidR="00F750E9" w:rsidRDefault="00F750E9" w:rsidP="00F750E9">
      <w:pPr>
        <w:bidi/>
        <w:jc w:val="both"/>
        <w:rPr>
          <w:rFonts w:asciiTheme="majorBidi" w:hAnsiTheme="majorBidi" w:cs="B Nazanin"/>
          <w:b/>
          <w:bCs/>
          <w:sz w:val="28"/>
          <w:szCs w:val="28"/>
          <w:rtl/>
          <w:lang w:bidi="fa-IR"/>
        </w:rPr>
      </w:pPr>
    </w:p>
    <w:p w14:paraId="72199DC7" w14:textId="77777777" w:rsidR="00F750E9" w:rsidRDefault="00F750E9" w:rsidP="00F750E9">
      <w:pPr>
        <w:bidi/>
        <w:jc w:val="both"/>
        <w:rPr>
          <w:rFonts w:asciiTheme="majorBidi" w:hAnsiTheme="majorBidi" w:cs="B Nazanin"/>
          <w:b/>
          <w:bCs/>
          <w:sz w:val="28"/>
          <w:szCs w:val="28"/>
          <w:rtl/>
          <w:lang w:bidi="fa-IR"/>
        </w:rPr>
      </w:pPr>
    </w:p>
    <w:p w14:paraId="5BC6C5C4" w14:textId="77777777" w:rsidR="00F750E9" w:rsidRDefault="00F750E9" w:rsidP="00F750E9">
      <w:pPr>
        <w:bidi/>
        <w:jc w:val="both"/>
        <w:rPr>
          <w:rFonts w:asciiTheme="majorBidi" w:hAnsiTheme="majorBidi" w:cs="B Nazanin"/>
          <w:b/>
          <w:bCs/>
          <w:sz w:val="28"/>
          <w:szCs w:val="28"/>
          <w:rtl/>
          <w:lang w:bidi="fa-IR"/>
        </w:rPr>
      </w:pPr>
    </w:p>
    <w:p w14:paraId="739DCE63" w14:textId="77777777" w:rsidR="00F750E9" w:rsidRDefault="00F750E9" w:rsidP="00F750E9">
      <w:pPr>
        <w:bidi/>
        <w:jc w:val="both"/>
        <w:rPr>
          <w:rFonts w:asciiTheme="majorBidi" w:hAnsiTheme="majorBidi" w:cs="B Nazanin"/>
          <w:b/>
          <w:bCs/>
          <w:sz w:val="28"/>
          <w:szCs w:val="28"/>
          <w:rtl/>
          <w:lang w:bidi="fa-IR"/>
        </w:rPr>
      </w:pPr>
    </w:p>
    <w:p w14:paraId="0803922C" w14:textId="77777777" w:rsidR="00F750E9" w:rsidRPr="00F5531D" w:rsidRDefault="00F750E9" w:rsidP="00F750E9">
      <w:pPr>
        <w:bidi/>
        <w:jc w:val="both"/>
        <w:rPr>
          <w:rFonts w:asciiTheme="majorBidi" w:hAnsiTheme="majorBidi" w:cs="B Nazanin"/>
          <w:b/>
          <w:bCs/>
          <w:sz w:val="28"/>
          <w:szCs w:val="28"/>
          <w:rtl/>
          <w:lang w:bidi="fa-IR"/>
        </w:rPr>
      </w:pPr>
    </w:p>
    <w:p w14:paraId="0C0B4C2C" w14:textId="77777777" w:rsidR="00F5531D" w:rsidRPr="00F5531D" w:rsidRDefault="00F5531D" w:rsidP="00F5531D">
      <w:pPr>
        <w:bidi/>
        <w:jc w:val="both"/>
        <w:rPr>
          <w:rFonts w:asciiTheme="majorBidi" w:hAnsiTheme="majorBidi" w:cs="B Nazanin"/>
          <w:b/>
          <w:bCs/>
          <w:sz w:val="28"/>
          <w:szCs w:val="28"/>
          <w:rtl/>
          <w:lang w:bidi="fa-IR"/>
        </w:rPr>
      </w:pPr>
      <w:r w:rsidRPr="00F5531D">
        <w:rPr>
          <w:rFonts w:asciiTheme="majorBidi" w:hAnsiTheme="majorBidi" w:cs="B Nazanin" w:hint="cs"/>
          <w:b/>
          <w:bCs/>
          <w:sz w:val="28"/>
          <w:szCs w:val="28"/>
          <w:rtl/>
          <w:lang w:bidi="fa-IR"/>
        </w:rPr>
        <w:lastRenderedPageBreak/>
        <w:t xml:space="preserve">با توجه به طول دوره قرارداد، پس از اتمام کار چنانچه نیاز به تمدید قرارداد و ادامه همکاری باشد پیشنهاد آن از طریق دستگاه نظارت به مدیریت کتباً اعلام خواهد شد در این خصوص بررسی های لازم انجام و چنانچه با تمدید و ادامه همکاری ها موافقت گردد، اقدام به صدور الحاقیه قرارداد/ متمم خواهد شد و ادامه فعالیت های پیمانکار مطابق مراحل بالا صورت می گیرد. </w:t>
      </w:r>
    </w:p>
    <w:p w14:paraId="2875F194" w14:textId="77777777" w:rsidR="001B26AF" w:rsidRDefault="00F5531D" w:rsidP="00F5531D">
      <w:pPr>
        <w:bidi/>
        <w:jc w:val="both"/>
        <w:rPr>
          <w:rtl/>
          <w:lang w:bidi="fa-IR"/>
        </w:rPr>
      </w:pPr>
      <w:r w:rsidRPr="00F5531D">
        <w:rPr>
          <w:rFonts w:asciiTheme="majorBidi" w:hAnsiTheme="majorBidi" w:cs="B Nazanin" w:hint="cs"/>
          <w:b/>
          <w:bCs/>
          <w:sz w:val="28"/>
          <w:szCs w:val="28"/>
          <w:rtl/>
          <w:lang w:bidi="fa-IR"/>
        </w:rPr>
        <w:t>یادآوری: چنانچه عملکرد پیمانکار مناسب نباشد و نیز مطابق متوسط نتایج ارزیابی های ماهانه  حداقل امتیاز لازم کسب نگردد , اين موضوع توسط دستگاه نظارت کتباً به مدیریت اعلام و پس از برگزاری با جلسه مشترک با پیمانکار و پی گیری دلایل عدم ایفای تعهدات وی نهایتاً اقدام به فسخ قرارداد شده و مطابق با مفاد قرارداد تضامین مربوطه به نفع شرکت ضبط خواهد شد.</w:t>
      </w:r>
    </w:p>
    <w:p w14:paraId="4FC17A14" w14:textId="77777777" w:rsidR="00152B89" w:rsidRDefault="00152B89" w:rsidP="00152B89">
      <w:pPr>
        <w:bidi/>
        <w:jc w:val="both"/>
        <w:rPr>
          <w:rtl/>
          <w:lang w:bidi="fa-IR"/>
        </w:rPr>
      </w:pPr>
    </w:p>
    <w:p w14:paraId="4C753DC3" w14:textId="77777777" w:rsidR="00152B89" w:rsidRDefault="00152B89" w:rsidP="00152B89">
      <w:pPr>
        <w:bidi/>
        <w:jc w:val="both"/>
        <w:rPr>
          <w:rtl/>
          <w:lang w:bidi="fa-IR"/>
        </w:rPr>
      </w:pPr>
    </w:p>
    <w:p w14:paraId="48CF3C47" w14:textId="77777777" w:rsidR="00152B89" w:rsidRDefault="00152B89" w:rsidP="00152B89">
      <w:pPr>
        <w:bidi/>
        <w:jc w:val="both"/>
        <w:rPr>
          <w:rtl/>
          <w:lang w:bidi="fa-IR"/>
        </w:rPr>
      </w:pPr>
    </w:p>
    <w:p w14:paraId="514852D9" w14:textId="77777777" w:rsidR="00152B89" w:rsidRDefault="00152B89" w:rsidP="00152B89">
      <w:pPr>
        <w:bidi/>
        <w:jc w:val="both"/>
        <w:rPr>
          <w:rtl/>
          <w:lang w:bidi="fa-IR"/>
        </w:rPr>
      </w:pPr>
    </w:p>
    <w:p w14:paraId="5E9F2D9D" w14:textId="77777777" w:rsidR="00152B89" w:rsidRDefault="00152B89" w:rsidP="00152B89">
      <w:pPr>
        <w:bidi/>
        <w:jc w:val="both"/>
        <w:rPr>
          <w:rtl/>
          <w:lang w:bidi="fa-IR"/>
        </w:rPr>
      </w:pPr>
    </w:p>
    <w:p w14:paraId="1BA5D7A0" w14:textId="77777777" w:rsidR="00152B89" w:rsidRDefault="00152B89" w:rsidP="00152B89">
      <w:pPr>
        <w:bidi/>
        <w:jc w:val="both"/>
        <w:rPr>
          <w:rtl/>
          <w:lang w:bidi="fa-IR"/>
        </w:rPr>
      </w:pPr>
    </w:p>
    <w:p w14:paraId="444DC4B4" w14:textId="77777777" w:rsidR="00152B89" w:rsidRPr="00F5531D" w:rsidRDefault="00152B89" w:rsidP="00152B89">
      <w:pPr>
        <w:bidi/>
        <w:jc w:val="both"/>
        <w:rPr>
          <w:rtl/>
          <w:lang w:bidi="fa-IR"/>
        </w:rPr>
      </w:pPr>
    </w:p>
    <w:tbl>
      <w:tblPr>
        <w:tblStyle w:val="TableGrid"/>
        <w:bidiVisual/>
        <w:tblW w:w="0" w:type="auto"/>
        <w:tblLook w:val="04A0" w:firstRow="1" w:lastRow="0" w:firstColumn="1" w:lastColumn="0" w:noHBand="0" w:noVBand="1"/>
      </w:tblPr>
      <w:tblGrid>
        <w:gridCol w:w="3159"/>
        <w:gridCol w:w="3159"/>
        <w:gridCol w:w="3159"/>
      </w:tblGrid>
      <w:tr w:rsidR="00105113" w14:paraId="27222B1C" w14:textId="77777777" w:rsidTr="00424B17">
        <w:trPr>
          <w:trHeight w:val="412"/>
        </w:trPr>
        <w:tc>
          <w:tcPr>
            <w:tcW w:w="3159" w:type="dxa"/>
            <w:vAlign w:val="center"/>
          </w:tcPr>
          <w:p w14:paraId="76801457" w14:textId="77777777" w:rsidR="00105113" w:rsidRPr="00594BC2" w:rsidRDefault="00105113" w:rsidP="006E7559">
            <w:pPr>
              <w:bidi/>
              <w:jc w:val="center"/>
              <w:rPr>
                <w:rFonts w:asciiTheme="majorBidi" w:hAnsiTheme="majorBidi" w:cs="B Titr"/>
                <w:sz w:val="28"/>
                <w:szCs w:val="28"/>
                <w:rtl/>
                <w:lang w:bidi="fa-IR"/>
              </w:rPr>
            </w:pPr>
            <w:r w:rsidRPr="00594BC2">
              <w:rPr>
                <w:rFonts w:asciiTheme="majorBidi" w:hAnsiTheme="majorBidi" w:cs="B Titr" w:hint="cs"/>
                <w:sz w:val="28"/>
                <w:szCs w:val="28"/>
                <w:rtl/>
                <w:lang w:bidi="fa-IR"/>
              </w:rPr>
              <w:t>تهیه کننده</w:t>
            </w:r>
          </w:p>
        </w:tc>
        <w:tc>
          <w:tcPr>
            <w:tcW w:w="3159" w:type="dxa"/>
            <w:vAlign w:val="center"/>
          </w:tcPr>
          <w:p w14:paraId="2A993D7A" w14:textId="77777777" w:rsidR="00105113" w:rsidRPr="00594BC2" w:rsidRDefault="00105113" w:rsidP="006E7559">
            <w:pPr>
              <w:bidi/>
              <w:jc w:val="center"/>
              <w:rPr>
                <w:rFonts w:asciiTheme="majorBidi" w:hAnsiTheme="majorBidi" w:cs="B Titr"/>
                <w:sz w:val="28"/>
                <w:szCs w:val="28"/>
                <w:rtl/>
                <w:lang w:bidi="fa-IR"/>
              </w:rPr>
            </w:pPr>
            <w:r w:rsidRPr="00594BC2">
              <w:rPr>
                <w:rFonts w:asciiTheme="majorBidi" w:hAnsiTheme="majorBidi" w:cs="B Titr" w:hint="cs"/>
                <w:sz w:val="28"/>
                <w:szCs w:val="28"/>
                <w:rtl/>
                <w:lang w:bidi="fa-IR"/>
              </w:rPr>
              <w:t>تایید کننده</w:t>
            </w:r>
          </w:p>
        </w:tc>
        <w:tc>
          <w:tcPr>
            <w:tcW w:w="3159" w:type="dxa"/>
            <w:vAlign w:val="center"/>
          </w:tcPr>
          <w:p w14:paraId="53D82C23" w14:textId="77777777" w:rsidR="00105113" w:rsidRPr="00594BC2" w:rsidRDefault="00105113" w:rsidP="006E7559">
            <w:pPr>
              <w:bidi/>
              <w:jc w:val="center"/>
              <w:rPr>
                <w:rFonts w:asciiTheme="majorBidi" w:hAnsiTheme="majorBidi" w:cs="B Titr"/>
                <w:sz w:val="28"/>
                <w:szCs w:val="28"/>
                <w:rtl/>
                <w:lang w:bidi="fa-IR"/>
              </w:rPr>
            </w:pPr>
            <w:r w:rsidRPr="00594BC2">
              <w:rPr>
                <w:rFonts w:asciiTheme="majorBidi" w:hAnsiTheme="majorBidi" w:cs="B Titr" w:hint="cs"/>
                <w:sz w:val="28"/>
                <w:szCs w:val="28"/>
                <w:rtl/>
                <w:lang w:bidi="fa-IR"/>
              </w:rPr>
              <w:t>تصویب کننده</w:t>
            </w:r>
          </w:p>
        </w:tc>
      </w:tr>
      <w:tr w:rsidR="00105113" w14:paraId="7DB963F6" w14:textId="77777777" w:rsidTr="00424B17">
        <w:trPr>
          <w:trHeight w:val="1629"/>
        </w:trPr>
        <w:tc>
          <w:tcPr>
            <w:tcW w:w="3159" w:type="dxa"/>
            <w:vAlign w:val="center"/>
          </w:tcPr>
          <w:p w14:paraId="64DC9654" w14:textId="77777777" w:rsidR="00105113" w:rsidRPr="00C30263" w:rsidRDefault="00105113" w:rsidP="001B26AF">
            <w:pPr>
              <w:bidi/>
              <w:rPr>
                <w:rFonts w:asciiTheme="majorBidi" w:hAnsiTheme="majorBidi" w:cs="B Nazanin"/>
                <w:sz w:val="24"/>
                <w:szCs w:val="24"/>
                <w:rtl/>
                <w:lang w:bidi="fa-IR"/>
              </w:rPr>
            </w:pPr>
            <w:r w:rsidRPr="00594BC2">
              <w:rPr>
                <w:rFonts w:asciiTheme="majorBidi" w:hAnsiTheme="majorBidi" w:cs="B Nazanin" w:hint="cs"/>
                <w:b/>
                <w:bCs/>
                <w:sz w:val="24"/>
                <w:szCs w:val="24"/>
                <w:rtl/>
                <w:lang w:bidi="fa-IR"/>
              </w:rPr>
              <w:t>نام و نام خانوادگی :</w:t>
            </w:r>
            <w:r>
              <w:rPr>
                <w:rFonts w:asciiTheme="majorBidi" w:hAnsiTheme="majorBidi" w:cs="B Nazanin" w:hint="cs"/>
                <w:b/>
                <w:bCs/>
                <w:sz w:val="24"/>
                <w:szCs w:val="24"/>
                <w:rtl/>
                <w:lang w:bidi="fa-IR"/>
              </w:rPr>
              <w:t xml:space="preserve"> </w:t>
            </w:r>
          </w:p>
          <w:p w14:paraId="7D800774" w14:textId="77777777" w:rsidR="00105113" w:rsidRPr="00C30263" w:rsidRDefault="00105113" w:rsidP="001B26AF">
            <w:pPr>
              <w:bidi/>
              <w:rPr>
                <w:rFonts w:asciiTheme="majorBidi" w:hAnsiTheme="majorBidi" w:cs="B Nazanin"/>
                <w:sz w:val="24"/>
                <w:szCs w:val="24"/>
                <w:lang w:bidi="fa-IR"/>
              </w:rPr>
            </w:pPr>
            <w:r w:rsidRPr="00594BC2">
              <w:rPr>
                <w:rFonts w:asciiTheme="majorBidi" w:hAnsiTheme="majorBidi" w:cs="B Nazanin" w:hint="cs"/>
                <w:b/>
                <w:bCs/>
                <w:sz w:val="24"/>
                <w:szCs w:val="24"/>
                <w:rtl/>
                <w:lang w:bidi="fa-IR"/>
              </w:rPr>
              <w:t>سمت :</w:t>
            </w:r>
            <w:r>
              <w:rPr>
                <w:rFonts w:asciiTheme="majorBidi" w:hAnsiTheme="majorBidi" w:cs="B Nazanin" w:hint="cs"/>
                <w:b/>
                <w:bCs/>
                <w:sz w:val="24"/>
                <w:szCs w:val="24"/>
                <w:rtl/>
                <w:lang w:bidi="fa-IR"/>
              </w:rPr>
              <w:t xml:space="preserve"> </w:t>
            </w:r>
          </w:p>
          <w:p w14:paraId="33AADF68" w14:textId="77777777" w:rsidR="001B26AF" w:rsidRDefault="00105113" w:rsidP="001B26AF">
            <w:pPr>
              <w:bidi/>
              <w:rPr>
                <w:rFonts w:asciiTheme="majorBidi" w:hAnsiTheme="majorBidi" w:cs="B Nazanin"/>
                <w:b/>
                <w:bCs/>
                <w:sz w:val="24"/>
                <w:szCs w:val="24"/>
                <w:rtl/>
                <w:lang w:bidi="fa-IR"/>
              </w:rPr>
            </w:pPr>
            <w:r w:rsidRPr="00594BC2">
              <w:rPr>
                <w:rFonts w:asciiTheme="majorBidi" w:hAnsiTheme="majorBidi" w:cs="B Nazanin" w:hint="cs"/>
                <w:b/>
                <w:bCs/>
                <w:sz w:val="24"/>
                <w:szCs w:val="24"/>
                <w:rtl/>
                <w:lang w:bidi="fa-IR"/>
              </w:rPr>
              <w:t xml:space="preserve">تاریخ </w:t>
            </w:r>
            <w:r w:rsidR="001B26AF">
              <w:rPr>
                <w:rFonts w:asciiTheme="majorBidi" w:hAnsiTheme="majorBidi" w:cs="B Nazanin" w:hint="cs"/>
                <w:b/>
                <w:bCs/>
                <w:sz w:val="24"/>
                <w:szCs w:val="24"/>
                <w:rtl/>
                <w:lang w:bidi="fa-IR"/>
              </w:rPr>
              <w:t>:</w:t>
            </w:r>
            <w:r w:rsidRPr="00594BC2">
              <w:rPr>
                <w:rFonts w:asciiTheme="majorBidi" w:hAnsiTheme="majorBidi" w:cs="B Nazanin" w:hint="cs"/>
                <w:b/>
                <w:bCs/>
                <w:sz w:val="24"/>
                <w:szCs w:val="24"/>
                <w:rtl/>
                <w:lang w:bidi="fa-IR"/>
              </w:rPr>
              <w:t xml:space="preserve"> </w:t>
            </w:r>
          </w:p>
          <w:p w14:paraId="3D4972C5" w14:textId="77777777" w:rsidR="00105113" w:rsidRDefault="00105113" w:rsidP="001B26AF">
            <w:pPr>
              <w:bidi/>
              <w:rPr>
                <w:rFonts w:asciiTheme="majorBidi" w:hAnsiTheme="majorBidi" w:cs="B Nazanin"/>
                <w:b/>
                <w:bCs/>
                <w:sz w:val="24"/>
                <w:szCs w:val="24"/>
                <w:rtl/>
                <w:lang w:bidi="fa-IR"/>
              </w:rPr>
            </w:pPr>
            <w:r w:rsidRPr="00594BC2">
              <w:rPr>
                <w:rFonts w:asciiTheme="majorBidi" w:hAnsiTheme="majorBidi" w:cs="B Nazanin" w:hint="cs"/>
                <w:b/>
                <w:bCs/>
                <w:sz w:val="24"/>
                <w:szCs w:val="24"/>
                <w:rtl/>
                <w:lang w:bidi="fa-IR"/>
              </w:rPr>
              <w:t>امضا :</w:t>
            </w:r>
            <w:r>
              <w:rPr>
                <w:rFonts w:asciiTheme="majorBidi" w:hAnsiTheme="majorBidi" w:cs="B Nazanin" w:hint="cs"/>
                <w:b/>
                <w:bCs/>
                <w:sz w:val="24"/>
                <w:szCs w:val="24"/>
                <w:rtl/>
                <w:lang w:bidi="fa-IR"/>
              </w:rPr>
              <w:t xml:space="preserve"> </w:t>
            </w:r>
          </w:p>
          <w:p w14:paraId="45C4CF2D" w14:textId="77777777" w:rsidR="001B26AF" w:rsidRDefault="001B26AF" w:rsidP="001B26AF">
            <w:pPr>
              <w:bidi/>
              <w:rPr>
                <w:rFonts w:asciiTheme="majorBidi" w:hAnsiTheme="majorBidi" w:cs="B Nazanin"/>
                <w:b/>
                <w:bCs/>
                <w:sz w:val="24"/>
                <w:szCs w:val="24"/>
                <w:rtl/>
                <w:lang w:bidi="fa-IR"/>
              </w:rPr>
            </w:pPr>
          </w:p>
          <w:p w14:paraId="2A4CC27F" w14:textId="77777777" w:rsidR="001B26AF" w:rsidRDefault="001B26AF" w:rsidP="001B26AF">
            <w:pPr>
              <w:bidi/>
              <w:rPr>
                <w:rFonts w:asciiTheme="majorBidi" w:hAnsiTheme="majorBidi" w:cs="B Nazanin"/>
                <w:sz w:val="28"/>
                <w:szCs w:val="28"/>
                <w:rtl/>
                <w:lang w:bidi="fa-IR"/>
              </w:rPr>
            </w:pPr>
          </w:p>
        </w:tc>
        <w:tc>
          <w:tcPr>
            <w:tcW w:w="3159" w:type="dxa"/>
          </w:tcPr>
          <w:p w14:paraId="5DCE511C" w14:textId="77777777" w:rsidR="001B26AF" w:rsidRPr="00C30263" w:rsidRDefault="001B26AF" w:rsidP="001B26AF">
            <w:pPr>
              <w:bidi/>
              <w:rPr>
                <w:rFonts w:asciiTheme="majorBidi" w:hAnsiTheme="majorBidi" w:cs="B Nazanin"/>
                <w:sz w:val="24"/>
                <w:szCs w:val="24"/>
                <w:rtl/>
                <w:lang w:bidi="fa-IR"/>
              </w:rPr>
            </w:pPr>
            <w:r w:rsidRPr="00594BC2">
              <w:rPr>
                <w:rFonts w:asciiTheme="majorBidi" w:hAnsiTheme="majorBidi" w:cs="B Nazanin" w:hint="cs"/>
                <w:b/>
                <w:bCs/>
                <w:sz w:val="24"/>
                <w:szCs w:val="24"/>
                <w:rtl/>
                <w:lang w:bidi="fa-IR"/>
              </w:rPr>
              <w:t>نام و نام خانوادگی :</w:t>
            </w:r>
            <w:r>
              <w:rPr>
                <w:rFonts w:asciiTheme="majorBidi" w:hAnsiTheme="majorBidi" w:cs="B Nazanin" w:hint="cs"/>
                <w:b/>
                <w:bCs/>
                <w:sz w:val="24"/>
                <w:szCs w:val="24"/>
                <w:rtl/>
                <w:lang w:bidi="fa-IR"/>
              </w:rPr>
              <w:t xml:space="preserve"> </w:t>
            </w:r>
          </w:p>
          <w:p w14:paraId="4F0A8A3E" w14:textId="77777777" w:rsidR="001B26AF" w:rsidRPr="00C30263" w:rsidRDefault="001B26AF" w:rsidP="001B26AF">
            <w:pPr>
              <w:bidi/>
              <w:rPr>
                <w:rFonts w:asciiTheme="majorBidi" w:hAnsiTheme="majorBidi" w:cs="B Nazanin"/>
                <w:sz w:val="24"/>
                <w:szCs w:val="24"/>
                <w:lang w:bidi="fa-IR"/>
              </w:rPr>
            </w:pPr>
            <w:r w:rsidRPr="00594BC2">
              <w:rPr>
                <w:rFonts w:asciiTheme="majorBidi" w:hAnsiTheme="majorBidi" w:cs="B Nazanin" w:hint="cs"/>
                <w:b/>
                <w:bCs/>
                <w:sz w:val="24"/>
                <w:szCs w:val="24"/>
                <w:rtl/>
                <w:lang w:bidi="fa-IR"/>
              </w:rPr>
              <w:t>سمت :</w:t>
            </w:r>
            <w:r>
              <w:rPr>
                <w:rFonts w:asciiTheme="majorBidi" w:hAnsiTheme="majorBidi" w:cs="B Nazanin" w:hint="cs"/>
                <w:b/>
                <w:bCs/>
                <w:sz w:val="24"/>
                <w:szCs w:val="24"/>
                <w:rtl/>
                <w:lang w:bidi="fa-IR"/>
              </w:rPr>
              <w:t xml:space="preserve"> </w:t>
            </w:r>
          </w:p>
          <w:p w14:paraId="62665C04" w14:textId="77777777" w:rsidR="001B26AF" w:rsidRDefault="001B26AF" w:rsidP="001B26AF">
            <w:pPr>
              <w:bidi/>
              <w:rPr>
                <w:rFonts w:asciiTheme="majorBidi" w:hAnsiTheme="majorBidi" w:cs="B Nazanin"/>
                <w:b/>
                <w:bCs/>
                <w:sz w:val="24"/>
                <w:szCs w:val="24"/>
                <w:rtl/>
                <w:lang w:bidi="fa-IR"/>
              </w:rPr>
            </w:pPr>
            <w:r w:rsidRPr="00594BC2">
              <w:rPr>
                <w:rFonts w:asciiTheme="majorBidi" w:hAnsiTheme="majorBidi" w:cs="B Nazanin" w:hint="cs"/>
                <w:b/>
                <w:bCs/>
                <w:sz w:val="24"/>
                <w:szCs w:val="24"/>
                <w:rtl/>
                <w:lang w:bidi="fa-IR"/>
              </w:rPr>
              <w:t xml:space="preserve">تاریخ </w:t>
            </w:r>
            <w:r>
              <w:rPr>
                <w:rFonts w:asciiTheme="majorBidi" w:hAnsiTheme="majorBidi" w:cs="B Nazanin" w:hint="cs"/>
                <w:b/>
                <w:bCs/>
                <w:sz w:val="24"/>
                <w:szCs w:val="24"/>
                <w:rtl/>
                <w:lang w:bidi="fa-IR"/>
              </w:rPr>
              <w:t>:</w:t>
            </w:r>
            <w:r w:rsidRPr="00594BC2">
              <w:rPr>
                <w:rFonts w:asciiTheme="majorBidi" w:hAnsiTheme="majorBidi" w:cs="B Nazanin" w:hint="cs"/>
                <w:b/>
                <w:bCs/>
                <w:sz w:val="24"/>
                <w:szCs w:val="24"/>
                <w:rtl/>
                <w:lang w:bidi="fa-IR"/>
              </w:rPr>
              <w:t xml:space="preserve"> </w:t>
            </w:r>
          </w:p>
          <w:p w14:paraId="0BE4EA16" w14:textId="77777777" w:rsidR="00105113" w:rsidRPr="008D5F7C" w:rsidRDefault="001B26AF" w:rsidP="001B26AF">
            <w:pPr>
              <w:bidi/>
              <w:rPr>
                <w:rFonts w:asciiTheme="majorBidi" w:hAnsiTheme="majorBidi" w:cs="B Nazanin"/>
                <w:sz w:val="28"/>
                <w:szCs w:val="28"/>
                <w:rtl/>
                <w:lang w:bidi="fa-IR"/>
              </w:rPr>
            </w:pPr>
            <w:r w:rsidRPr="00594BC2">
              <w:rPr>
                <w:rFonts w:asciiTheme="majorBidi" w:hAnsiTheme="majorBidi" w:cs="B Nazanin" w:hint="cs"/>
                <w:b/>
                <w:bCs/>
                <w:sz w:val="24"/>
                <w:szCs w:val="24"/>
                <w:rtl/>
                <w:lang w:bidi="fa-IR"/>
              </w:rPr>
              <w:t>امضا :</w:t>
            </w:r>
            <w:r>
              <w:rPr>
                <w:rFonts w:asciiTheme="majorBidi" w:hAnsiTheme="majorBidi" w:cs="B Nazanin" w:hint="cs"/>
                <w:b/>
                <w:bCs/>
                <w:sz w:val="24"/>
                <w:szCs w:val="24"/>
                <w:rtl/>
                <w:lang w:bidi="fa-IR"/>
              </w:rPr>
              <w:t xml:space="preserve"> </w:t>
            </w:r>
          </w:p>
        </w:tc>
        <w:tc>
          <w:tcPr>
            <w:tcW w:w="3159" w:type="dxa"/>
          </w:tcPr>
          <w:p w14:paraId="67F4FF4B" w14:textId="77777777" w:rsidR="001B26AF" w:rsidRPr="00C30263" w:rsidRDefault="001B26AF" w:rsidP="001B26AF">
            <w:pPr>
              <w:bidi/>
              <w:rPr>
                <w:rFonts w:asciiTheme="majorBidi" w:hAnsiTheme="majorBidi" w:cs="B Nazanin"/>
                <w:sz w:val="24"/>
                <w:szCs w:val="24"/>
                <w:rtl/>
                <w:lang w:bidi="fa-IR"/>
              </w:rPr>
            </w:pPr>
            <w:r w:rsidRPr="00594BC2">
              <w:rPr>
                <w:rFonts w:asciiTheme="majorBidi" w:hAnsiTheme="majorBidi" w:cs="B Nazanin" w:hint="cs"/>
                <w:b/>
                <w:bCs/>
                <w:sz w:val="24"/>
                <w:szCs w:val="24"/>
                <w:rtl/>
                <w:lang w:bidi="fa-IR"/>
              </w:rPr>
              <w:t>نام و نام خانوادگی :</w:t>
            </w:r>
            <w:r>
              <w:rPr>
                <w:rFonts w:asciiTheme="majorBidi" w:hAnsiTheme="majorBidi" w:cs="B Nazanin" w:hint="cs"/>
                <w:b/>
                <w:bCs/>
                <w:sz w:val="24"/>
                <w:szCs w:val="24"/>
                <w:rtl/>
                <w:lang w:bidi="fa-IR"/>
              </w:rPr>
              <w:t xml:space="preserve"> </w:t>
            </w:r>
          </w:p>
          <w:p w14:paraId="3CF2CE04" w14:textId="77777777" w:rsidR="001B26AF" w:rsidRPr="00C30263" w:rsidRDefault="001B26AF" w:rsidP="001B26AF">
            <w:pPr>
              <w:bidi/>
              <w:rPr>
                <w:rFonts w:asciiTheme="majorBidi" w:hAnsiTheme="majorBidi" w:cs="B Nazanin"/>
                <w:sz w:val="24"/>
                <w:szCs w:val="24"/>
                <w:lang w:bidi="fa-IR"/>
              </w:rPr>
            </w:pPr>
            <w:r w:rsidRPr="00594BC2">
              <w:rPr>
                <w:rFonts w:asciiTheme="majorBidi" w:hAnsiTheme="majorBidi" w:cs="B Nazanin" w:hint="cs"/>
                <w:b/>
                <w:bCs/>
                <w:sz w:val="24"/>
                <w:szCs w:val="24"/>
                <w:rtl/>
                <w:lang w:bidi="fa-IR"/>
              </w:rPr>
              <w:t>سمت :</w:t>
            </w:r>
            <w:r>
              <w:rPr>
                <w:rFonts w:asciiTheme="majorBidi" w:hAnsiTheme="majorBidi" w:cs="B Nazanin" w:hint="cs"/>
                <w:b/>
                <w:bCs/>
                <w:sz w:val="24"/>
                <w:szCs w:val="24"/>
                <w:rtl/>
                <w:lang w:bidi="fa-IR"/>
              </w:rPr>
              <w:t xml:space="preserve"> </w:t>
            </w:r>
          </w:p>
          <w:p w14:paraId="49D64D43" w14:textId="77777777" w:rsidR="001B26AF" w:rsidRDefault="001B26AF" w:rsidP="001B26AF">
            <w:pPr>
              <w:bidi/>
              <w:rPr>
                <w:rFonts w:asciiTheme="majorBidi" w:hAnsiTheme="majorBidi" w:cs="B Nazanin"/>
                <w:b/>
                <w:bCs/>
                <w:sz w:val="24"/>
                <w:szCs w:val="24"/>
                <w:rtl/>
                <w:lang w:bidi="fa-IR"/>
              </w:rPr>
            </w:pPr>
            <w:r w:rsidRPr="00594BC2">
              <w:rPr>
                <w:rFonts w:asciiTheme="majorBidi" w:hAnsiTheme="majorBidi" w:cs="B Nazanin" w:hint="cs"/>
                <w:b/>
                <w:bCs/>
                <w:sz w:val="24"/>
                <w:szCs w:val="24"/>
                <w:rtl/>
                <w:lang w:bidi="fa-IR"/>
              </w:rPr>
              <w:t xml:space="preserve">تاریخ </w:t>
            </w:r>
            <w:r>
              <w:rPr>
                <w:rFonts w:asciiTheme="majorBidi" w:hAnsiTheme="majorBidi" w:cs="B Nazanin" w:hint="cs"/>
                <w:b/>
                <w:bCs/>
                <w:sz w:val="24"/>
                <w:szCs w:val="24"/>
                <w:rtl/>
                <w:lang w:bidi="fa-IR"/>
              </w:rPr>
              <w:t>:</w:t>
            </w:r>
            <w:r w:rsidRPr="00594BC2">
              <w:rPr>
                <w:rFonts w:asciiTheme="majorBidi" w:hAnsiTheme="majorBidi" w:cs="B Nazanin" w:hint="cs"/>
                <w:b/>
                <w:bCs/>
                <w:sz w:val="24"/>
                <w:szCs w:val="24"/>
                <w:rtl/>
                <w:lang w:bidi="fa-IR"/>
              </w:rPr>
              <w:t xml:space="preserve"> </w:t>
            </w:r>
          </w:p>
          <w:p w14:paraId="3D5EED10" w14:textId="77777777" w:rsidR="00105113" w:rsidRDefault="001B26AF" w:rsidP="001B26AF">
            <w:pPr>
              <w:bidi/>
              <w:rPr>
                <w:rFonts w:asciiTheme="majorBidi" w:hAnsiTheme="majorBidi" w:cs="B Nazanin"/>
                <w:sz w:val="28"/>
                <w:szCs w:val="28"/>
                <w:rtl/>
                <w:lang w:bidi="fa-IR"/>
              </w:rPr>
            </w:pPr>
            <w:r w:rsidRPr="00594BC2">
              <w:rPr>
                <w:rFonts w:asciiTheme="majorBidi" w:hAnsiTheme="majorBidi" w:cs="B Nazanin" w:hint="cs"/>
                <w:b/>
                <w:bCs/>
                <w:sz w:val="24"/>
                <w:szCs w:val="24"/>
                <w:rtl/>
                <w:lang w:bidi="fa-IR"/>
              </w:rPr>
              <w:t>امضا :</w:t>
            </w:r>
            <w:r>
              <w:rPr>
                <w:rFonts w:asciiTheme="majorBidi" w:hAnsiTheme="majorBidi" w:cs="B Nazanin" w:hint="cs"/>
                <w:b/>
                <w:bCs/>
                <w:sz w:val="24"/>
                <w:szCs w:val="24"/>
                <w:rtl/>
                <w:lang w:bidi="fa-IR"/>
              </w:rPr>
              <w:t xml:space="preserve"> </w:t>
            </w:r>
          </w:p>
        </w:tc>
      </w:tr>
    </w:tbl>
    <w:p w14:paraId="4C3CDCD0" w14:textId="77777777" w:rsidR="00AA752C" w:rsidRDefault="00AA752C" w:rsidP="00AA752C">
      <w:pPr>
        <w:bidi/>
        <w:jc w:val="both"/>
        <w:rPr>
          <w:lang w:bidi="fa-IR"/>
        </w:rPr>
      </w:pPr>
    </w:p>
    <w:sectPr w:rsidR="00AA752C" w:rsidSect="0010507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16AB1" w14:textId="77777777" w:rsidR="007A5F00" w:rsidRDefault="007A5F00" w:rsidP="0010507D">
      <w:pPr>
        <w:spacing w:after="0" w:line="240" w:lineRule="auto"/>
      </w:pPr>
      <w:r>
        <w:separator/>
      </w:r>
    </w:p>
  </w:endnote>
  <w:endnote w:type="continuationSeparator" w:id="0">
    <w:p w14:paraId="016A6DB9" w14:textId="77777777" w:rsidR="007A5F00" w:rsidRDefault="007A5F00" w:rsidP="00105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F53A" w14:textId="77777777" w:rsidR="00491B48" w:rsidRDefault="00491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7603616"/>
      <w:docPartObj>
        <w:docPartGallery w:val="Page Numbers (Bottom of Page)"/>
        <w:docPartUnique/>
      </w:docPartObj>
    </w:sdtPr>
    <w:sdtEndPr>
      <w:rPr>
        <w:noProof/>
      </w:rPr>
    </w:sdtEndPr>
    <w:sdtContent>
      <w:p w14:paraId="6327C012" w14:textId="77777777" w:rsidR="0010507D" w:rsidRDefault="0010507D">
        <w:pPr>
          <w:pStyle w:val="Footer"/>
          <w:jc w:val="center"/>
        </w:pPr>
        <w:r>
          <w:fldChar w:fldCharType="begin"/>
        </w:r>
        <w:r>
          <w:instrText xml:space="preserve"> PAGE   \* MERGEFORMAT </w:instrText>
        </w:r>
        <w:r>
          <w:fldChar w:fldCharType="separate"/>
        </w:r>
        <w:r w:rsidR="007832B9">
          <w:rPr>
            <w:noProof/>
          </w:rPr>
          <w:t>11</w:t>
        </w:r>
        <w:r>
          <w:rPr>
            <w:noProof/>
          </w:rPr>
          <w:fldChar w:fldCharType="end"/>
        </w:r>
      </w:p>
    </w:sdtContent>
  </w:sdt>
  <w:p w14:paraId="07006436" w14:textId="77777777" w:rsidR="0010507D" w:rsidRDefault="0010507D" w:rsidP="0010507D">
    <w:pPr>
      <w:pStyle w:val="Footer"/>
      <w:tabs>
        <w:tab w:val="clear" w:pos="4680"/>
        <w:tab w:val="clear" w:pos="9360"/>
        <w:tab w:val="left" w:pos="2395"/>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8404" w14:textId="77777777" w:rsidR="00491B48" w:rsidRDefault="00491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3F8EE" w14:textId="77777777" w:rsidR="007A5F00" w:rsidRDefault="007A5F00" w:rsidP="0010507D">
      <w:pPr>
        <w:spacing w:after="0" w:line="240" w:lineRule="auto"/>
      </w:pPr>
      <w:r>
        <w:separator/>
      </w:r>
    </w:p>
  </w:footnote>
  <w:footnote w:type="continuationSeparator" w:id="0">
    <w:p w14:paraId="650662EA" w14:textId="77777777" w:rsidR="007A5F00" w:rsidRDefault="007A5F00" w:rsidP="00105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B194A" w14:textId="77777777" w:rsidR="00491B48" w:rsidRDefault="00491B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horzAnchor="margin" w:tblpXSpec="center" w:tblpY="-645"/>
      <w:bidiVisual/>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4678"/>
      <w:gridCol w:w="3402"/>
    </w:tblGrid>
    <w:tr w:rsidR="0010507D" w14:paraId="5D2CF396" w14:textId="77777777" w:rsidTr="0095504C">
      <w:trPr>
        <w:cantSplit/>
        <w:trHeight w:val="1261"/>
      </w:trPr>
      <w:tc>
        <w:tcPr>
          <w:tcW w:w="2694" w:type="dxa"/>
          <w:tcBorders>
            <w:top w:val="single" w:sz="4" w:space="0" w:color="auto"/>
            <w:left w:val="single" w:sz="4" w:space="0" w:color="auto"/>
            <w:bottom w:val="single" w:sz="4" w:space="0" w:color="auto"/>
            <w:right w:val="single" w:sz="4" w:space="0" w:color="auto"/>
          </w:tcBorders>
        </w:tcPr>
        <w:p w14:paraId="6103D4F6" w14:textId="77777777" w:rsidR="0095504C" w:rsidRDefault="0095504C" w:rsidP="007832B9">
          <w:pPr>
            <w:pStyle w:val="Header"/>
            <w:tabs>
              <w:tab w:val="left" w:pos="1773"/>
            </w:tabs>
            <w:bidi/>
            <w:rPr>
              <w:rFonts w:ascii="Arial" w:hAnsi="Arial" w:cs="B Nazanin"/>
              <w:b/>
              <w:bCs/>
              <w:sz w:val="24"/>
              <w:szCs w:val="24"/>
              <w:rtl/>
            </w:rPr>
          </w:pPr>
          <w:r w:rsidRPr="0095504C">
            <w:rPr>
              <w:rFonts w:ascii="Arial" w:hAnsi="Arial" w:cs="B Nazanin" w:hint="cs"/>
              <w:b/>
              <w:bCs/>
              <w:sz w:val="24"/>
              <w:szCs w:val="24"/>
              <w:rtl/>
            </w:rPr>
            <w:t xml:space="preserve">کد مستند : </w:t>
          </w:r>
          <w:r w:rsidR="00543F10">
            <w:t xml:space="preserve"> </w:t>
          </w:r>
        </w:p>
        <w:p w14:paraId="6B0DDC06" w14:textId="77777777" w:rsidR="00105113" w:rsidRDefault="0095504C" w:rsidP="007832B9">
          <w:pPr>
            <w:pStyle w:val="Header"/>
            <w:tabs>
              <w:tab w:val="left" w:pos="1773"/>
            </w:tabs>
            <w:bidi/>
            <w:spacing w:line="276" w:lineRule="auto"/>
            <w:jc w:val="both"/>
            <w:rPr>
              <w:rFonts w:ascii="Arial" w:hAnsi="Arial" w:cs="B Nazanin"/>
              <w:b/>
              <w:bCs/>
              <w:sz w:val="24"/>
              <w:szCs w:val="24"/>
              <w:rtl/>
              <w:lang w:bidi="fa-IR"/>
            </w:rPr>
          </w:pPr>
          <w:r w:rsidRPr="0095504C">
            <w:rPr>
              <w:rFonts w:ascii="Arial" w:hAnsi="Arial" w:cs="B Nazanin" w:hint="cs"/>
              <w:b/>
              <w:bCs/>
              <w:sz w:val="24"/>
              <w:szCs w:val="24"/>
              <w:rtl/>
            </w:rPr>
            <w:t>تاریخ تصویب :</w:t>
          </w:r>
          <w:r w:rsidRPr="0095504C">
            <w:rPr>
              <w:rFonts w:ascii="Arial" w:hAnsi="Arial" w:cs="B Nazanin"/>
              <w:b/>
              <w:bCs/>
              <w:sz w:val="24"/>
              <w:szCs w:val="24"/>
            </w:rPr>
            <w:t xml:space="preserve"> </w:t>
          </w:r>
          <w:r w:rsidRPr="0095504C">
            <w:rPr>
              <w:rFonts w:ascii="Arial" w:hAnsi="Arial" w:cs="B Nazanin" w:hint="cs"/>
              <w:b/>
              <w:bCs/>
              <w:sz w:val="24"/>
              <w:szCs w:val="24"/>
              <w:rtl/>
              <w:lang w:bidi="fa-IR"/>
            </w:rPr>
            <w:t xml:space="preserve"> </w:t>
          </w:r>
        </w:p>
        <w:p w14:paraId="0DBEB949" w14:textId="77777777" w:rsidR="0010507D" w:rsidRPr="00105113" w:rsidRDefault="00105113" w:rsidP="007832B9">
          <w:pPr>
            <w:pStyle w:val="Header"/>
            <w:tabs>
              <w:tab w:val="left" w:pos="1773"/>
            </w:tabs>
            <w:bidi/>
            <w:spacing w:line="276" w:lineRule="auto"/>
            <w:jc w:val="both"/>
            <w:rPr>
              <w:rFonts w:ascii="Arial" w:hAnsi="Arial" w:cs="B Nazanin"/>
              <w:b/>
              <w:bCs/>
              <w:sz w:val="24"/>
              <w:szCs w:val="24"/>
              <w:rtl/>
              <w:lang w:bidi="fa-IR"/>
            </w:rPr>
          </w:pPr>
          <w:r>
            <w:rPr>
              <w:rFonts w:ascii="Arial" w:hAnsi="Arial" w:cs="B Nazanin" w:hint="cs"/>
              <w:b/>
              <w:bCs/>
              <w:sz w:val="24"/>
              <w:szCs w:val="24"/>
              <w:rtl/>
              <w:lang w:bidi="fa-IR"/>
            </w:rPr>
            <w:t>تاریخ بازنگری :</w:t>
          </w:r>
          <w:r w:rsidR="0095504C">
            <w:rPr>
              <w:rFonts w:ascii="Arial" w:hAnsi="Arial" w:cs="B Nazanin"/>
              <w:b/>
              <w:bCs/>
              <w:szCs w:val="24"/>
            </w:rPr>
            <w:tab/>
          </w:r>
        </w:p>
      </w:tc>
      <w:tc>
        <w:tcPr>
          <w:tcW w:w="4678" w:type="dxa"/>
          <w:tcBorders>
            <w:top w:val="single" w:sz="4" w:space="0" w:color="auto"/>
            <w:left w:val="single" w:sz="4" w:space="0" w:color="auto"/>
            <w:bottom w:val="single" w:sz="4" w:space="0" w:color="auto"/>
            <w:right w:val="single" w:sz="4" w:space="0" w:color="auto"/>
          </w:tcBorders>
          <w:vAlign w:val="center"/>
        </w:tcPr>
        <w:p w14:paraId="68D6D698" w14:textId="77777777" w:rsidR="0010507D" w:rsidRPr="0010507D" w:rsidRDefault="002E1D65" w:rsidP="00176C5F">
          <w:pPr>
            <w:pStyle w:val="Header"/>
            <w:bidi/>
            <w:jc w:val="center"/>
            <w:rPr>
              <w:rFonts w:ascii="Arial" w:hAnsi="Arial" w:cs="B Titr"/>
              <w:b/>
              <w:bCs/>
              <w:sz w:val="28"/>
              <w:szCs w:val="28"/>
              <w:rtl/>
              <w:lang w:val="en-GB" w:bidi="fa-IR"/>
            </w:rPr>
          </w:pPr>
          <w:r w:rsidRPr="002E1D65">
            <w:rPr>
              <w:rFonts w:ascii="Arial" w:hAnsi="Arial" w:cs="B Titr" w:hint="eastAsia"/>
              <w:b/>
              <w:bCs/>
              <w:sz w:val="28"/>
              <w:szCs w:val="28"/>
              <w:rtl/>
            </w:rPr>
            <w:t>روش</w:t>
          </w:r>
          <w:r w:rsidRPr="002E1D65">
            <w:rPr>
              <w:rFonts w:ascii="Arial" w:hAnsi="Arial" w:cs="B Titr"/>
              <w:b/>
              <w:bCs/>
              <w:sz w:val="28"/>
              <w:szCs w:val="28"/>
              <w:rtl/>
            </w:rPr>
            <w:t xml:space="preserve"> </w:t>
          </w:r>
          <w:r w:rsidRPr="002E1D65">
            <w:rPr>
              <w:rFonts w:ascii="Arial" w:hAnsi="Arial" w:cs="B Titr" w:hint="eastAsia"/>
              <w:b/>
              <w:bCs/>
              <w:sz w:val="28"/>
              <w:szCs w:val="28"/>
              <w:rtl/>
            </w:rPr>
            <w:t>اجرايي</w:t>
          </w:r>
          <w:r w:rsidRPr="002E1D65">
            <w:rPr>
              <w:rFonts w:ascii="Arial" w:hAnsi="Arial" w:cs="B Titr"/>
              <w:b/>
              <w:bCs/>
              <w:sz w:val="28"/>
              <w:szCs w:val="28"/>
              <w:rtl/>
            </w:rPr>
            <w:t xml:space="preserve"> </w:t>
          </w:r>
          <w:r w:rsidR="00176C5F">
            <w:rPr>
              <w:rFonts w:ascii="Arial" w:hAnsi="Arial" w:cs="B Titr" w:hint="cs"/>
              <w:b/>
              <w:bCs/>
              <w:sz w:val="28"/>
              <w:szCs w:val="28"/>
              <w:rtl/>
            </w:rPr>
            <w:t>نظارت برعملکرد پیمان کاران</w:t>
          </w:r>
        </w:p>
      </w:tc>
      <w:tc>
        <w:tcPr>
          <w:tcW w:w="3402" w:type="dxa"/>
          <w:tcBorders>
            <w:top w:val="single" w:sz="4" w:space="0" w:color="auto"/>
            <w:left w:val="single" w:sz="4" w:space="0" w:color="auto"/>
            <w:bottom w:val="single" w:sz="4" w:space="0" w:color="auto"/>
            <w:right w:val="single" w:sz="4" w:space="0" w:color="auto"/>
          </w:tcBorders>
          <w:vAlign w:val="center"/>
        </w:tcPr>
        <w:p w14:paraId="14F38473" w14:textId="2BCED0AF" w:rsidR="0010507D" w:rsidRPr="00005411" w:rsidRDefault="0010507D" w:rsidP="0010507D">
          <w:pPr>
            <w:pStyle w:val="Header"/>
            <w:spacing w:line="276" w:lineRule="auto"/>
            <w:jc w:val="center"/>
            <w:rPr>
              <w:rFonts w:cs="B Nazanin"/>
              <w:b/>
              <w:bCs/>
              <w:sz w:val="52"/>
              <w:szCs w:val="52"/>
            </w:rPr>
          </w:pPr>
        </w:p>
      </w:tc>
    </w:tr>
  </w:tbl>
  <w:p w14:paraId="2089AA18" w14:textId="77777777" w:rsidR="0010507D" w:rsidRDefault="00105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3836" w14:textId="77777777" w:rsidR="00491B48" w:rsidRDefault="00491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66A"/>
    <w:multiLevelType w:val="hybridMultilevel"/>
    <w:tmpl w:val="431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F0ADE"/>
    <w:multiLevelType w:val="hybridMultilevel"/>
    <w:tmpl w:val="37A04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36FBA"/>
    <w:multiLevelType w:val="hybridMultilevel"/>
    <w:tmpl w:val="0DE8F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62349"/>
    <w:multiLevelType w:val="hybridMultilevel"/>
    <w:tmpl w:val="CF26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A3315"/>
    <w:multiLevelType w:val="hybridMultilevel"/>
    <w:tmpl w:val="E4ECC1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C347BA"/>
    <w:multiLevelType w:val="hybridMultilevel"/>
    <w:tmpl w:val="B8AC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C1E56"/>
    <w:multiLevelType w:val="hybridMultilevel"/>
    <w:tmpl w:val="B3041D30"/>
    <w:lvl w:ilvl="0" w:tplc="49DA83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E0189"/>
    <w:multiLevelType w:val="hybridMultilevel"/>
    <w:tmpl w:val="077213A6"/>
    <w:lvl w:ilvl="0" w:tplc="7292D5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6710B"/>
    <w:multiLevelType w:val="hybridMultilevel"/>
    <w:tmpl w:val="E362A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E75CD"/>
    <w:multiLevelType w:val="hybridMultilevel"/>
    <w:tmpl w:val="389C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81A99"/>
    <w:multiLevelType w:val="hybridMultilevel"/>
    <w:tmpl w:val="2F32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647E2"/>
    <w:multiLevelType w:val="hybridMultilevel"/>
    <w:tmpl w:val="385A4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1070D5"/>
    <w:multiLevelType w:val="hybridMultilevel"/>
    <w:tmpl w:val="C748BF0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52C9385B"/>
    <w:multiLevelType w:val="hybridMultilevel"/>
    <w:tmpl w:val="5F825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A2D3D"/>
    <w:multiLevelType w:val="hybridMultilevel"/>
    <w:tmpl w:val="9552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1D38E5"/>
    <w:multiLevelType w:val="hybridMultilevel"/>
    <w:tmpl w:val="51EC4A1C"/>
    <w:lvl w:ilvl="0" w:tplc="352A188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E11DFF"/>
    <w:multiLevelType w:val="hybridMultilevel"/>
    <w:tmpl w:val="DDC0C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D295E"/>
    <w:multiLevelType w:val="multilevel"/>
    <w:tmpl w:val="8CB2ED14"/>
    <w:lvl w:ilvl="0">
      <w:start w:val="6"/>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6078D3"/>
    <w:multiLevelType w:val="hybridMultilevel"/>
    <w:tmpl w:val="EE140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271256"/>
    <w:multiLevelType w:val="hybridMultilevel"/>
    <w:tmpl w:val="3DC66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481240"/>
    <w:multiLevelType w:val="hybridMultilevel"/>
    <w:tmpl w:val="BCA0D4D2"/>
    <w:lvl w:ilvl="0" w:tplc="0D6AF0C8">
      <w:start w:val="1"/>
      <w:numFmt w:val="decimal"/>
      <w:lvlText w:val="%1-"/>
      <w:lvlJc w:val="left"/>
      <w:pPr>
        <w:ind w:left="784" w:hanging="360"/>
      </w:pPr>
      <w:rPr>
        <w:rFonts w:hint="default"/>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1" w15:restartNumberingAfterBreak="0">
    <w:nsid w:val="78361180"/>
    <w:multiLevelType w:val="hybridMultilevel"/>
    <w:tmpl w:val="AE64D3AC"/>
    <w:lvl w:ilvl="0" w:tplc="D520D644">
      <w:numFmt w:val="bullet"/>
      <w:lvlText w:val="-"/>
      <w:lvlJc w:val="left"/>
      <w:pPr>
        <w:ind w:left="720" w:hanging="360"/>
      </w:pPr>
      <w:rPr>
        <w:rFonts w:ascii="Arial" w:eastAsia="Times New Roman" w:hAnsi="Arial" w:cs="B Mitra"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0701802">
    <w:abstractNumId w:val="15"/>
  </w:num>
  <w:num w:numId="2" w16cid:durableId="291987247">
    <w:abstractNumId w:val="11"/>
  </w:num>
  <w:num w:numId="3" w16cid:durableId="1736588155">
    <w:abstractNumId w:val="1"/>
  </w:num>
  <w:num w:numId="4" w16cid:durableId="1395858318">
    <w:abstractNumId w:val="2"/>
  </w:num>
  <w:num w:numId="5" w16cid:durableId="1101414050">
    <w:abstractNumId w:val="9"/>
  </w:num>
  <w:num w:numId="6" w16cid:durableId="2031444548">
    <w:abstractNumId w:val="12"/>
  </w:num>
  <w:num w:numId="7" w16cid:durableId="772821194">
    <w:abstractNumId w:val="18"/>
  </w:num>
  <w:num w:numId="8" w16cid:durableId="653724003">
    <w:abstractNumId w:val="4"/>
  </w:num>
  <w:num w:numId="9" w16cid:durableId="9258330">
    <w:abstractNumId w:val="19"/>
  </w:num>
  <w:num w:numId="10" w16cid:durableId="1576355073">
    <w:abstractNumId w:val="17"/>
  </w:num>
  <w:num w:numId="11" w16cid:durableId="708652820">
    <w:abstractNumId w:val="8"/>
  </w:num>
  <w:num w:numId="12" w16cid:durableId="1640841217">
    <w:abstractNumId w:val="14"/>
  </w:num>
  <w:num w:numId="13" w16cid:durableId="1517037566">
    <w:abstractNumId w:val="10"/>
  </w:num>
  <w:num w:numId="14" w16cid:durableId="2071682714">
    <w:abstractNumId w:val="16"/>
  </w:num>
  <w:num w:numId="15" w16cid:durableId="1023360901">
    <w:abstractNumId w:val="0"/>
  </w:num>
  <w:num w:numId="16" w16cid:durableId="1694379355">
    <w:abstractNumId w:val="6"/>
  </w:num>
  <w:num w:numId="17" w16cid:durableId="2108504771">
    <w:abstractNumId w:val="5"/>
  </w:num>
  <w:num w:numId="18" w16cid:durableId="51589649">
    <w:abstractNumId w:val="7"/>
  </w:num>
  <w:num w:numId="19" w16cid:durableId="753624977">
    <w:abstractNumId w:val="21"/>
  </w:num>
  <w:num w:numId="20" w16cid:durableId="1619989012">
    <w:abstractNumId w:val="13"/>
  </w:num>
  <w:num w:numId="21" w16cid:durableId="699360903">
    <w:abstractNumId w:val="3"/>
  </w:num>
  <w:num w:numId="22" w16cid:durableId="14684713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7D"/>
    <w:rsid w:val="000744D9"/>
    <w:rsid w:val="000A7BC9"/>
    <w:rsid w:val="000C4059"/>
    <w:rsid w:val="000F294C"/>
    <w:rsid w:val="0010507D"/>
    <w:rsid w:val="00105113"/>
    <w:rsid w:val="00112B99"/>
    <w:rsid w:val="00130431"/>
    <w:rsid w:val="00152B89"/>
    <w:rsid w:val="00176C5F"/>
    <w:rsid w:val="001970B3"/>
    <w:rsid w:val="001A4BCB"/>
    <w:rsid w:val="001A6D15"/>
    <w:rsid w:val="001B26AF"/>
    <w:rsid w:val="001B6A3E"/>
    <w:rsid w:val="001D6327"/>
    <w:rsid w:val="001E6705"/>
    <w:rsid w:val="001F2688"/>
    <w:rsid w:val="001F6FF1"/>
    <w:rsid w:val="0022485E"/>
    <w:rsid w:val="00240F1E"/>
    <w:rsid w:val="0024798C"/>
    <w:rsid w:val="00253D91"/>
    <w:rsid w:val="0028190C"/>
    <w:rsid w:val="00282E23"/>
    <w:rsid w:val="00294DFB"/>
    <w:rsid w:val="002D4978"/>
    <w:rsid w:val="002E1D65"/>
    <w:rsid w:val="002E2123"/>
    <w:rsid w:val="002F067E"/>
    <w:rsid w:val="002F0BE5"/>
    <w:rsid w:val="002F3D30"/>
    <w:rsid w:val="00373C64"/>
    <w:rsid w:val="003854E5"/>
    <w:rsid w:val="003961E3"/>
    <w:rsid w:val="003A2EB8"/>
    <w:rsid w:val="003F118A"/>
    <w:rsid w:val="004202EC"/>
    <w:rsid w:val="00424B17"/>
    <w:rsid w:val="00431875"/>
    <w:rsid w:val="00474238"/>
    <w:rsid w:val="0048395D"/>
    <w:rsid w:val="00491B48"/>
    <w:rsid w:val="004A514D"/>
    <w:rsid w:val="004B0019"/>
    <w:rsid w:val="00513E7C"/>
    <w:rsid w:val="00543F10"/>
    <w:rsid w:val="00556D38"/>
    <w:rsid w:val="00556D78"/>
    <w:rsid w:val="00591CE6"/>
    <w:rsid w:val="005B59F7"/>
    <w:rsid w:val="005C558A"/>
    <w:rsid w:val="005D4D6F"/>
    <w:rsid w:val="005D6E15"/>
    <w:rsid w:val="006845FA"/>
    <w:rsid w:val="0070515F"/>
    <w:rsid w:val="0070563E"/>
    <w:rsid w:val="00706670"/>
    <w:rsid w:val="00720FC5"/>
    <w:rsid w:val="00741680"/>
    <w:rsid w:val="0074680B"/>
    <w:rsid w:val="00760B1E"/>
    <w:rsid w:val="007832B9"/>
    <w:rsid w:val="007A1E36"/>
    <w:rsid w:val="007A5F00"/>
    <w:rsid w:val="007B0982"/>
    <w:rsid w:val="007D14DF"/>
    <w:rsid w:val="00833EA8"/>
    <w:rsid w:val="00840962"/>
    <w:rsid w:val="00884C68"/>
    <w:rsid w:val="008A7287"/>
    <w:rsid w:val="008D5F7C"/>
    <w:rsid w:val="008E3287"/>
    <w:rsid w:val="00930E31"/>
    <w:rsid w:val="00932D18"/>
    <w:rsid w:val="00941181"/>
    <w:rsid w:val="0095504C"/>
    <w:rsid w:val="009A3F7E"/>
    <w:rsid w:val="00A525FE"/>
    <w:rsid w:val="00AA752C"/>
    <w:rsid w:val="00AB0CD6"/>
    <w:rsid w:val="00AC0540"/>
    <w:rsid w:val="00AC2018"/>
    <w:rsid w:val="00B33932"/>
    <w:rsid w:val="00B61B3B"/>
    <w:rsid w:val="00B66949"/>
    <w:rsid w:val="00BA0B36"/>
    <w:rsid w:val="00BB4EFF"/>
    <w:rsid w:val="00C30263"/>
    <w:rsid w:val="00C64311"/>
    <w:rsid w:val="00CA5F9D"/>
    <w:rsid w:val="00CC2009"/>
    <w:rsid w:val="00CC6987"/>
    <w:rsid w:val="00D216CA"/>
    <w:rsid w:val="00D37EBE"/>
    <w:rsid w:val="00D51E18"/>
    <w:rsid w:val="00D66AF0"/>
    <w:rsid w:val="00D8748F"/>
    <w:rsid w:val="00DB7D52"/>
    <w:rsid w:val="00DE3DAE"/>
    <w:rsid w:val="00E06017"/>
    <w:rsid w:val="00E125DB"/>
    <w:rsid w:val="00E715CF"/>
    <w:rsid w:val="00ED5CC6"/>
    <w:rsid w:val="00EF1914"/>
    <w:rsid w:val="00F11A50"/>
    <w:rsid w:val="00F2403B"/>
    <w:rsid w:val="00F54FFC"/>
    <w:rsid w:val="00F551E6"/>
    <w:rsid w:val="00F5531D"/>
    <w:rsid w:val="00F750E9"/>
    <w:rsid w:val="00FD77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4FED5"/>
  <w15:docId w15:val="{F0DD7A6B-4B71-420E-A740-EEBAF613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07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5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07D"/>
  </w:style>
  <w:style w:type="paragraph" w:styleId="Footer">
    <w:name w:val="footer"/>
    <w:basedOn w:val="Normal"/>
    <w:link w:val="FooterChar"/>
    <w:uiPriority w:val="99"/>
    <w:unhideWhenUsed/>
    <w:rsid w:val="00105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07D"/>
  </w:style>
  <w:style w:type="paragraph" w:styleId="BalloonText">
    <w:name w:val="Balloon Text"/>
    <w:basedOn w:val="Normal"/>
    <w:link w:val="BalloonTextChar"/>
    <w:uiPriority w:val="99"/>
    <w:semiHidden/>
    <w:unhideWhenUsed/>
    <w:rsid w:val="00105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07D"/>
    <w:rPr>
      <w:rFonts w:ascii="Tahoma" w:hAnsi="Tahoma" w:cs="Tahoma"/>
      <w:sz w:val="16"/>
      <w:szCs w:val="16"/>
    </w:rPr>
  </w:style>
  <w:style w:type="table" w:styleId="TableGrid">
    <w:name w:val="Table Grid"/>
    <w:basedOn w:val="TableNormal"/>
    <w:uiPriority w:val="59"/>
    <w:rsid w:val="0010507D"/>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1050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982</TotalTime>
  <Pages>11</Pages>
  <Words>2225</Words>
  <Characters>12688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ایزو آموزان</dc:title>
  <dc:creator>ایزو آموزان</dc:creator>
  <cp:keywords>ایزو آموزان</cp:keywords>
  <cp:lastModifiedBy>Faramarzd</cp:lastModifiedBy>
  <cp:revision>68</cp:revision>
  <dcterms:created xsi:type="dcterms:W3CDTF">2016-10-18T06:23:00Z</dcterms:created>
  <dcterms:modified xsi:type="dcterms:W3CDTF">2023-12-10T05:53:00Z</dcterms:modified>
</cp:coreProperties>
</file>